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769A" w14:textId="77777777" w:rsidR="00FB775F" w:rsidRPr="00196D83" w:rsidRDefault="00E04DA3">
      <w:pPr>
        <w:rPr>
          <w:rFonts w:ascii="Arial" w:hAnsi="Arial" w:cs="Arial"/>
          <w:b/>
          <w:sz w:val="24"/>
        </w:rPr>
      </w:pPr>
      <w:r>
        <w:rPr>
          <w:rFonts w:ascii="Arial" w:hAnsi="Arial" w:cs="Arial"/>
          <w:b/>
          <w:noProof/>
          <w:sz w:val="36"/>
          <w:lang w:val="en-NZ" w:eastAsia="en-NZ"/>
        </w:rPr>
        <w:drawing>
          <wp:inline distT="0" distB="0" distL="0" distR="0" wp14:anchorId="123AE4BC" wp14:editId="7865CCB9">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4192A246" w14:textId="77777777" w:rsidR="00FB775F" w:rsidRPr="00196D83" w:rsidRDefault="00FB775F">
      <w:pPr>
        <w:jc w:val="center"/>
        <w:rPr>
          <w:rFonts w:ascii="Arial" w:hAnsi="Arial" w:cs="Arial"/>
          <w:b/>
          <w:sz w:val="24"/>
        </w:rPr>
      </w:pPr>
    </w:p>
    <w:p w14:paraId="31683757" w14:textId="77777777" w:rsidR="00196D83" w:rsidRPr="00196D83" w:rsidRDefault="00196D83">
      <w:pPr>
        <w:jc w:val="center"/>
        <w:rPr>
          <w:rFonts w:ascii="Arial" w:hAnsi="Arial" w:cs="Arial"/>
          <w:b/>
          <w:sz w:val="24"/>
        </w:rPr>
      </w:pPr>
    </w:p>
    <w:p w14:paraId="061FCB44" w14:textId="77777777" w:rsidR="00196D83" w:rsidRPr="00196D83" w:rsidRDefault="00196D83" w:rsidP="00196D83">
      <w:pPr>
        <w:rPr>
          <w:rFonts w:ascii="Arial" w:hAnsi="Arial" w:cs="Arial"/>
          <w:b/>
          <w:sz w:val="28"/>
          <w:szCs w:val="28"/>
          <w:lang w:val="en-NZ"/>
        </w:rPr>
      </w:pPr>
    </w:p>
    <w:p w14:paraId="0CC5AE32"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7014D">
        <w:rPr>
          <w:rFonts w:ascii="Arial" w:hAnsi="Arial" w:cs="Arial"/>
          <w:b/>
          <w:sz w:val="28"/>
          <w:szCs w:val="28"/>
          <w:lang w:val="en-NZ"/>
        </w:rPr>
        <w:t>2</w:t>
      </w:r>
      <w:r w:rsidR="00430816">
        <w:rPr>
          <w:rFonts w:ascii="Arial" w:hAnsi="Arial" w:cs="Arial"/>
          <w:b/>
          <w:sz w:val="28"/>
          <w:szCs w:val="28"/>
          <w:lang w:val="en-NZ"/>
        </w:rPr>
        <w:t xml:space="preserve"> </w:t>
      </w:r>
      <w:r w:rsidR="00C20E31">
        <w:rPr>
          <w:rFonts w:ascii="Arial" w:hAnsi="Arial" w:cs="Arial"/>
          <w:b/>
          <w:sz w:val="28"/>
          <w:szCs w:val="28"/>
          <w:lang w:val="en-NZ"/>
        </w:rPr>
        <w:t>Te Reo Māori</w:t>
      </w:r>
    </w:p>
    <w:p w14:paraId="16B87A60" w14:textId="77777777" w:rsidR="00196D83" w:rsidRPr="00196D83" w:rsidRDefault="00196D83" w:rsidP="00196D83">
      <w:pPr>
        <w:rPr>
          <w:rFonts w:ascii="Arial" w:hAnsi="Arial" w:cs="Arial"/>
          <w:b/>
          <w:sz w:val="28"/>
          <w:szCs w:val="28"/>
          <w:lang w:val="en-NZ"/>
        </w:rPr>
      </w:pPr>
    </w:p>
    <w:p w14:paraId="3E3B6FEB"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0941694F" w14:textId="77777777" w:rsidR="00FB775F" w:rsidRDefault="00FB775F">
      <w:pPr>
        <w:rPr>
          <w:rFonts w:ascii="Arial" w:hAnsi="Arial" w:cs="Arial"/>
          <w:b/>
          <w:color w:val="000000"/>
          <w:sz w:val="24"/>
          <w:szCs w:val="24"/>
        </w:rPr>
      </w:pPr>
    </w:p>
    <w:p w14:paraId="2D71B47F" w14:textId="77777777" w:rsidR="00196D83" w:rsidRPr="00196D83" w:rsidRDefault="00196D83">
      <w:pPr>
        <w:rPr>
          <w:rFonts w:ascii="Arial" w:hAnsi="Arial" w:cs="Arial"/>
          <w:b/>
          <w:color w:val="000000"/>
          <w:sz w:val="24"/>
          <w:szCs w:val="24"/>
        </w:rPr>
      </w:pPr>
    </w:p>
    <w:p w14:paraId="7E2639D5"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1B85AE72"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01"/>
        <w:gridCol w:w="5636"/>
      </w:tblGrid>
      <w:tr w:rsidR="00196D83" w:rsidRPr="00F507CA" w14:paraId="7E32BC2B" w14:textId="77777777" w:rsidTr="123B01F4">
        <w:tc>
          <w:tcPr>
            <w:tcW w:w="4077" w:type="dxa"/>
            <w:shd w:val="clear" w:color="auto" w:fill="auto"/>
            <w:vAlign w:val="center"/>
          </w:tcPr>
          <w:p w14:paraId="72820DDF" w14:textId="77777777" w:rsidR="00196D83" w:rsidRPr="00F507CA" w:rsidRDefault="00196D83" w:rsidP="00F507CA">
            <w:pPr>
              <w:tabs>
                <w:tab w:val="left" w:pos="1665"/>
              </w:tabs>
              <w:spacing w:before="100" w:after="100"/>
              <w:rPr>
                <w:rFonts w:ascii="Arial" w:hAnsi="Arial" w:cs="Arial"/>
                <w:b/>
                <w:sz w:val="24"/>
                <w:szCs w:val="24"/>
              </w:rPr>
            </w:pPr>
            <w:r w:rsidRPr="00F507CA">
              <w:rPr>
                <w:rFonts w:ascii="Arial" w:hAnsi="Arial" w:cs="Arial"/>
                <w:b/>
                <w:sz w:val="24"/>
                <w:szCs w:val="24"/>
              </w:rPr>
              <w:t>Subject Reference</w:t>
            </w:r>
          </w:p>
        </w:tc>
        <w:tc>
          <w:tcPr>
            <w:tcW w:w="5776" w:type="dxa"/>
            <w:shd w:val="clear" w:color="auto" w:fill="auto"/>
            <w:vAlign w:val="center"/>
          </w:tcPr>
          <w:p w14:paraId="025B28A4" w14:textId="77777777" w:rsidR="00196D83" w:rsidRPr="00F507CA" w:rsidRDefault="002632AB" w:rsidP="00F507CA">
            <w:pPr>
              <w:tabs>
                <w:tab w:val="left" w:pos="1665"/>
              </w:tabs>
              <w:spacing w:before="80" w:after="80"/>
              <w:rPr>
                <w:rFonts w:ascii="Arial" w:hAnsi="Arial" w:cs="Arial"/>
                <w:sz w:val="24"/>
                <w:szCs w:val="24"/>
              </w:rPr>
            </w:pPr>
            <w:r w:rsidRPr="00F507CA">
              <w:rPr>
                <w:rFonts w:ascii="Arial" w:hAnsi="Arial" w:cs="Arial"/>
                <w:sz w:val="24"/>
                <w:szCs w:val="24"/>
              </w:rPr>
              <w:t>Reo Māori</w:t>
            </w:r>
          </w:p>
        </w:tc>
      </w:tr>
      <w:tr w:rsidR="00196D83" w:rsidRPr="00F507CA" w14:paraId="13CE9C06" w14:textId="77777777" w:rsidTr="123B01F4">
        <w:tc>
          <w:tcPr>
            <w:tcW w:w="4077" w:type="dxa"/>
            <w:shd w:val="clear" w:color="auto" w:fill="auto"/>
            <w:vAlign w:val="center"/>
          </w:tcPr>
          <w:p w14:paraId="7B69BE59" w14:textId="77777777" w:rsidR="00196D83" w:rsidRPr="00F507CA" w:rsidRDefault="00196D83" w:rsidP="00F507CA">
            <w:pPr>
              <w:tabs>
                <w:tab w:val="left" w:pos="1665"/>
              </w:tabs>
              <w:spacing w:before="100" w:after="100"/>
              <w:rPr>
                <w:rFonts w:ascii="Arial" w:hAnsi="Arial" w:cs="Arial"/>
                <w:b/>
                <w:sz w:val="24"/>
                <w:szCs w:val="24"/>
              </w:rPr>
            </w:pPr>
            <w:r w:rsidRPr="00F507CA">
              <w:rPr>
                <w:rFonts w:ascii="Arial" w:hAnsi="Arial" w:cs="Arial"/>
                <w:b/>
                <w:sz w:val="24"/>
                <w:szCs w:val="24"/>
              </w:rPr>
              <w:t>Domain</w:t>
            </w:r>
          </w:p>
        </w:tc>
        <w:tc>
          <w:tcPr>
            <w:tcW w:w="5776" w:type="dxa"/>
            <w:shd w:val="clear" w:color="auto" w:fill="auto"/>
            <w:vAlign w:val="center"/>
          </w:tcPr>
          <w:p w14:paraId="22B84F80" w14:textId="160A5CA7" w:rsidR="00196D83" w:rsidRPr="00F507CA" w:rsidRDefault="0F3F13F4" w:rsidP="123B01F4">
            <w:pPr>
              <w:tabs>
                <w:tab w:val="left" w:pos="1665"/>
              </w:tabs>
              <w:spacing w:before="80" w:after="80" w:line="259" w:lineRule="auto"/>
            </w:pPr>
            <w:r w:rsidRPr="123B01F4">
              <w:rPr>
                <w:rFonts w:ascii="Arial" w:hAnsi="Arial" w:cs="Arial"/>
                <w:sz w:val="24"/>
                <w:szCs w:val="24"/>
              </w:rPr>
              <w:t>Reo Māori</w:t>
            </w:r>
          </w:p>
        </w:tc>
      </w:tr>
      <w:tr w:rsidR="00196D83" w:rsidRPr="00F507CA" w14:paraId="55ACE79E" w14:textId="77777777" w:rsidTr="123B01F4">
        <w:tc>
          <w:tcPr>
            <w:tcW w:w="4077" w:type="dxa"/>
            <w:shd w:val="clear" w:color="auto" w:fill="auto"/>
            <w:vAlign w:val="center"/>
          </w:tcPr>
          <w:p w14:paraId="78444055" w14:textId="77777777" w:rsidR="00196D83" w:rsidRPr="00F507CA" w:rsidRDefault="00196D83" w:rsidP="00F507CA">
            <w:pPr>
              <w:tabs>
                <w:tab w:val="left" w:pos="1665"/>
              </w:tabs>
              <w:spacing w:before="100" w:after="100"/>
              <w:rPr>
                <w:rFonts w:ascii="Arial" w:hAnsi="Arial" w:cs="Arial"/>
                <w:b/>
                <w:sz w:val="24"/>
                <w:szCs w:val="24"/>
              </w:rPr>
            </w:pPr>
            <w:r w:rsidRPr="00F507CA">
              <w:rPr>
                <w:rFonts w:ascii="Arial" w:hAnsi="Arial" w:cs="Arial"/>
                <w:b/>
                <w:sz w:val="24"/>
                <w:szCs w:val="24"/>
              </w:rPr>
              <w:t>Level</w:t>
            </w:r>
          </w:p>
        </w:tc>
        <w:tc>
          <w:tcPr>
            <w:tcW w:w="5776" w:type="dxa"/>
            <w:shd w:val="clear" w:color="auto" w:fill="auto"/>
            <w:vAlign w:val="center"/>
          </w:tcPr>
          <w:p w14:paraId="6D64F8E2" w14:textId="77777777" w:rsidR="00196D83" w:rsidRPr="00F507CA" w:rsidRDefault="0077014D" w:rsidP="00F507CA">
            <w:pPr>
              <w:tabs>
                <w:tab w:val="left" w:pos="1665"/>
              </w:tabs>
              <w:spacing w:before="100" w:after="100"/>
              <w:rPr>
                <w:rFonts w:ascii="Arial" w:hAnsi="Arial" w:cs="Arial"/>
                <w:sz w:val="24"/>
                <w:szCs w:val="24"/>
              </w:rPr>
            </w:pPr>
            <w:r>
              <w:rPr>
                <w:rFonts w:ascii="Arial" w:hAnsi="Arial" w:cs="Arial"/>
                <w:sz w:val="24"/>
                <w:szCs w:val="24"/>
              </w:rPr>
              <w:t>2</w:t>
            </w:r>
          </w:p>
        </w:tc>
      </w:tr>
    </w:tbl>
    <w:p w14:paraId="653E796E"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6936CF08" w14:textId="77777777" w:rsidR="004C2C94" w:rsidRPr="004D62F7" w:rsidRDefault="004C2C94" w:rsidP="004C2C94">
      <w:pPr>
        <w:rPr>
          <w:rFonts w:ascii="Arial" w:hAnsi="Arial" w:cs="Arial"/>
          <w:sz w:val="24"/>
          <w:szCs w:val="24"/>
        </w:rPr>
      </w:pPr>
    </w:p>
    <w:p w14:paraId="64839590"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b/>
          <w:bCs/>
        </w:rPr>
        <w:t>Conditions of Assessment</w:t>
      </w:r>
      <w:r w:rsidRPr="000C6156">
        <w:rPr>
          <w:rStyle w:val="normaltextrun"/>
          <w:rFonts w:ascii="Arial" w:hAnsi="Arial" w:cs="Arial"/>
        </w:rPr>
        <w:t> </w:t>
      </w:r>
      <w:r w:rsidRPr="000C6156">
        <w:rPr>
          <w:rStyle w:val="eop"/>
          <w:rFonts w:ascii="Arial" w:hAnsi="Arial" w:cs="Arial"/>
        </w:rPr>
        <w:t> </w:t>
      </w:r>
    </w:p>
    <w:p w14:paraId="270DB0F2" w14:textId="77777777" w:rsidR="00562C44" w:rsidRDefault="00562C44" w:rsidP="00562C44">
      <w:pPr>
        <w:pStyle w:val="paragraph"/>
        <w:spacing w:before="0" w:beforeAutospacing="0" w:after="0" w:afterAutospacing="0"/>
        <w:textAlignment w:val="baseline"/>
        <w:rPr>
          <w:rStyle w:val="normaltextrun"/>
          <w:rFonts w:cs="Arial"/>
        </w:rPr>
      </w:pPr>
    </w:p>
    <w:p w14:paraId="534A0283"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t>These Conditions provide guidelines for assessment against internally assessed Achievement Standards. Guidance is provided on: </w:t>
      </w:r>
      <w:r w:rsidRPr="000C6156">
        <w:rPr>
          <w:rStyle w:val="eop"/>
          <w:rFonts w:ascii="Arial" w:hAnsi="Arial" w:cs="Arial"/>
        </w:rPr>
        <w:t> </w:t>
      </w:r>
    </w:p>
    <w:p w14:paraId="594F4A2F" w14:textId="77777777" w:rsidR="00562C44" w:rsidRPr="000C6156" w:rsidRDefault="00562C44" w:rsidP="00562C44">
      <w:pPr>
        <w:pStyle w:val="paragraph"/>
        <w:numPr>
          <w:ilvl w:val="0"/>
          <w:numId w:val="8"/>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specific requirements for all assessments against this Standard </w:t>
      </w:r>
      <w:r w:rsidRPr="000C6156">
        <w:rPr>
          <w:rStyle w:val="eop"/>
          <w:rFonts w:ascii="Arial" w:hAnsi="Arial" w:cs="Arial"/>
        </w:rPr>
        <w:t> </w:t>
      </w:r>
    </w:p>
    <w:p w14:paraId="51DDCACF" w14:textId="77777777" w:rsidR="00562C44" w:rsidRPr="000C6156" w:rsidRDefault="00562C44" w:rsidP="00562C44">
      <w:pPr>
        <w:pStyle w:val="paragraph"/>
        <w:numPr>
          <w:ilvl w:val="0"/>
          <w:numId w:val="8"/>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appropriate ways of, and conditions for, gathering evidence </w:t>
      </w:r>
      <w:r w:rsidRPr="000C6156">
        <w:rPr>
          <w:rStyle w:val="eop"/>
          <w:rFonts w:ascii="Arial" w:hAnsi="Arial" w:cs="Arial"/>
        </w:rPr>
        <w:t> </w:t>
      </w:r>
    </w:p>
    <w:p w14:paraId="44BA49F4" w14:textId="77777777" w:rsidR="00562C44" w:rsidRPr="000C6156" w:rsidRDefault="00562C44" w:rsidP="00562C44">
      <w:pPr>
        <w:pStyle w:val="paragraph"/>
        <w:numPr>
          <w:ilvl w:val="0"/>
          <w:numId w:val="8"/>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ensuring that evidence is authentic. </w:t>
      </w:r>
      <w:r w:rsidRPr="000C6156">
        <w:rPr>
          <w:rStyle w:val="eop"/>
          <w:rFonts w:ascii="Arial" w:hAnsi="Arial" w:cs="Arial"/>
        </w:rPr>
        <w:t> </w:t>
      </w:r>
    </w:p>
    <w:p w14:paraId="39B3FEEA" w14:textId="77777777" w:rsidR="00562C44" w:rsidRDefault="00562C44" w:rsidP="00562C44">
      <w:pPr>
        <w:pStyle w:val="paragraph"/>
        <w:spacing w:before="0" w:beforeAutospacing="0" w:after="0" w:afterAutospacing="0"/>
        <w:textAlignment w:val="baseline"/>
        <w:rPr>
          <w:rStyle w:val="normaltextrun"/>
          <w:rFonts w:cs="Arial"/>
        </w:rPr>
      </w:pPr>
    </w:p>
    <w:p w14:paraId="494738B7"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t xml:space="preserve">Assessors must be familiar with guidance on assessment practice in learning centres, including enforcing timeframes and deadlines. The </w:t>
      </w:r>
      <w:hyperlink r:id="rId9" w:tgtFrame="_blank" w:history="1">
        <w:r w:rsidRPr="000C6156">
          <w:rPr>
            <w:rStyle w:val="normaltextrun"/>
            <w:rFonts w:ascii="Arial" w:hAnsi="Arial" w:cs="Arial"/>
            <w:color w:val="467886"/>
            <w:u w:val="single"/>
          </w:rPr>
          <w:t>NZQA</w:t>
        </w:r>
      </w:hyperlink>
      <w:r w:rsidRPr="000C6156">
        <w:rPr>
          <w:rStyle w:val="normaltextrun"/>
          <w:rFonts w:ascii="Arial" w:hAnsi="Arial" w:cs="Arial"/>
        </w:rPr>
        <w:t xml:space="preserve"> website offers resources that would be useful to read in conjunction with these Conditions of Assessment. </w:t>
      </w:r>
      <w:r w:rsidRPr="000C6156">
        <w:rPr>
          <w:rStyle w:val="eop"/>
          <w:rFonts w:ascii="Arial" w:hAnsi="Arial" w:cs="Arial"/>
        </w:rPr>
        <w:t> </w:t>
      </w:r>
    </w:p>
    <w:p w14:paraId="4C5798ED" w14:textId="77777777" w:rsidR="00562C44" w:rsidRDefault="00562C44" w:rsidP="00562C44">
      <w:pPr>
        <w:pStyle w:val="paragraph"/>
        <w:spacing w:before="0" w:beforeAutospacing="0" w:after="0" w:afterAutospacing="0"/>
        <w:textAlignment w:val="baseline"/>
        <w:rPr>
          <w:rStyle w:val="normaltextrun"/>
          <w:rFonts w:cs="Arial"/>
        </w:rPr>
      </w:pPr>
    </w:p>
    <w:p w14:paraId="57928AC5" w14:textId="5B273C04"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t xml:space="preserve">The learning centre’s Assessment Policy and Conditions of Assessment must be consistent with NZQA’s </w:t>
      </w:r>
      <w:hyperlink r:id="rId10" w:tgtFrame="_blank" w:history="1">
        <w:r w:rsidRPr="000C6156">
          <w:rPr>
            <w:rStyle w:val="normaltextrun"/>
            <w:rFonts w:ascii="Arial" w:hAnsi="Arial" w:cs="Arial"/>
            <w:color w:val="467886"/>
            <w:u w:val="single"/>
          </w:rPr>
          <w:t>Assessment Rules for Schools with Consent to Assess</w:t>
        </w:r>
      </w:hyperlink>
      <w:r w:rsidRPr="000C6156">
        <w:rPr>
          <w:rStyle w:val="normaltextrun"/>
          <w:rFonts w:ascii="Arial" w:hAnsi="Arial" w:cs="Arial"/>
        </w:rPr>
        <w:t>. This link includes guidance for managing internal moderation and the collection of evidence. </w:t>
      </w:r>
      <w:r w:rsidRPr="000C6156">
        <w:rPr>
          <w:rStyle w:val="eop"/>
          <w:rFonts w:ascii="Arial" w:hAnsi="Arial" w:cs="Arial"/>
        </w:rPr>
        <w:t> </w:t>
      </w:r>
    </w:p>
    <w:p w14:paraId="2BE29D21" w14:textId="77777777" w:rsidR="00562C44" w:rsidRDefault="00562C44" w:rsidP="00562C44">
      <w:pPr>
        <w:pStyle w:val="paragraph"/>
        <w:spacing w:before="0" w:beforeAutospacing="0" w:after="0" w:afterAutospacing="0"/>
        <w:textAlignment w:val="baseline"/>
        <w:rPr>
          <w:rStyle w:val="normaltextrun"/>
          <w:rFonts w:cs="Arial"/>
        </w:rPr>
      </w:pPr>
    </w:p>
    <w:p w14:paraId="2FB2D49B"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t>Unmodified extracts from any external source should not be included without acknowledgement of sources and will not be considered for the final achievement judgement.</w:t>
      </w:r>
      <w:r w:rsidRPr="000C6156">
        <w:rPr>
          <w:rStyle w:val="eop"/>
          <w:rFonts w:ascii="Arial" w:hAnsi="Arial" w:cs="Arial"/>
        </w:rPr>
        <w:t> </w:t>
      </w:r>
    </w:p>
    <w:p w14:paraId="7A92FB12" w14:textId="77777777" w:rsidR="00562C44" w:rsidRDefault="00562C44" w:rsidP="00562C44">
      <w:pPr>
        <w:pStyle w:val="paragraph"/>
        <w:spacing w:before="0" w:beforeAutospacing="0" w:after="0" w:afterAutospacing="0"/>
        <w:textAlignment w:val="baseline"/>
        <w:rPr>
          <w:rStyle w:val="normaltextrun"/>
          <w:rFonts w:cs="Arial"/>
          <w:b/>
          <w:bCs/>
        </w:rPr>
      </w:pPr>
    </w:p>
    <w:p w14:paraId="73B6EDA7"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b/>
          <w:bCs/>
        </w:rPr>
        <w:t>Gathering Evidence</w:t>
      </w:r>
      <w:r w:rsidRPr="000C6156">
        <w:rPr>
          <w:rStyle w:val="normaltextrun"/>
          <w:rFonts w:ascii="Arial" w:hAnsi="Arial" w:cs="Arial"/>
        </w:rPr>
        <w:t> </w:t>
      </w:r>
      <w:r w:rsidRPr="000C6156">
        <w:rPr>
          <w:rStyle w:val="eop"/>
          <w:rFonts w:ascii="Arial" w:hAnsi="Arial" w:cs="Arial"/>
        </w:rPr>
        <w:t> </w:t>
      </w:r>
    </w:p>
    <w:p w14:paraId="4BC81348" w14:textId="77777777" w:rsidR="00562C44" w:rsidRDefault="00562C44" w:rsidP="00562C44">
      <w:pPr>
        <w:pStyle w:val="paragraph"/>
        <w:spacing w:before="0" w:beforeAutospacing="0" w:after="0" w:afterAutospacing="0"/>
        <w:textAlignment w:val="baseline"/>
        <w:rPr>
          <w:rStyle w:val="normaltextrun"/>
          <w:rFonts w:cs="Arial"/>
        </w:rPr>
      </w:pPr>
    </w:p>
    <w:p w14:paraId="5598957C"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C6156">
        <w:rPr>
          <w:rStyle w:val="eop"/>
          <w:rFonts w:ascii="Arial" w:hAnsi="Arial" w:cs="Arial"/>
        </w:rPr>
        <w:t> </w:t>
      </w:r>
    </w:p>
    <w:p w14:paraId="59AB9834" w14:textId="77777777" w:rsidR="00562C44" w:rsidRDefault="00562C44" w:rsidP="00562C44">
      <w:pPr>
        <w:pStyle w:val="paragraph"/>
        <w:spacing w:before="0" w:beforeAutospacing="0" w:after="0" w:afterAutospacing="0"/>
        <w:textAlignment w:val="baseline"/>
        <w:rPr>
          <w:rStyle w:val="normaltextrun"/>
          <w:rFonts w:cs="Arial"/>
        </w:rPr>
      </w:pPr>
    </w:p>
    <w:p w14:paraId="26FADAC9"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0C6156">
        <w:rPr>
          <w:rStyle w:val="eop"/>
          <w:rFonts w:ascii="Arial" w:hAnsi="Arial" w:cs="Arial"/>
        </w:rPr>
        <w:t> </w:t>
      </w:r>
    </w:p>
    <w:p w14:paraId="00A806F9" w14:textId="77777777" w:rsidR="00562C44" w:rsidRDefault="00562C44" w:rsidP="00562C44">
      <w:pPr>
        <w:pStyle w:val="paragraph"/>
        <w:spacing w:before="0" w:beforeAutospacing="0" w:after="0" w:afterAutospacing="0"/>
        <w:textAlignment w:val="baseline"/>
        <w:rPr>
          <w:rStyle w:val="normaltextrun"/>
          <w:rFonts w:cs="Arial"/>
        </w:rPr>
      </w:pPr>
    </w:p>
    <w:p w14:paraId="4920298A"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rPr>
        <w:t>Effective assessment should suit the nature of the learning being assessed, provide opportunities to meet the diverse needs of all students, and be valid and fair. </w:t>
      </w:r>
      <w:r w:rsidRPr="000C6156">
        <w:rPr>
          <w:rStyle w:val="eop"/>
          <w:rFonts w:ascii="Arial" w:hAnsi="Arial" w:cs="Arial"/>
        </w:rPr>
        <w:t> </w:t>
      </w:r>
    </w:p>
    <w:p w14:paraId="71E67DFB" w14:textId="77777777" w:rsidR="00562C44" w:rsidRDefault="00562C44" w:rsidP="00562C44">
      <w:pPr>
        <w:pStyle w:val="paragraph"/>
        <w:spacing w:before="0" w:beforeAutospacing="0" w:after="0" w:afterAutospacing="0"/>
        <w:textAlignment w:val="baseline"/>
        <w:rPr>
          <w:rStyle w:val="normaltextrun"/>
          <w:rFonts w:cs="Arial"/>
          <w:b/>
          <w:bCs/>
        </w:rPr>
      </w:pPr>
    </w:p>
    <w:p w14:paraId="327BEC3D" w14:textId="77777777" w:rsidR="00562C44" w:rsidRPr="000C6156" w:rsidRDefault="00562C44" w:rsidP="00562C44">
      <w:pPr>
        <w:pStyle w:val="paragraph"/>
        <w:spacing w:before="0" w:beforeAutospacing="0" w:after="0" w:afterAutospacing="0"/>
        <w:textAlignment w:val="baseline"/>
        <w:rPr>
          <w:rFonts w:ascii="Arial" w:hAnsi="Arial" w:cs="Arial"/>
        </w:rPr>
      </w:pPr>
      <w:r w:rsidRPr="000C6156">
        <w:rPr>
          <w:rStyle w:val="normaltextrun"/>
          <w:rFonts w:ascii="Arial" w:hAnsi="Arial" w:cs="Arial"/>
          <w:b/>
          <w:bCs/>
        </w:rPr>
        <w:t>Ensuring Authenticity of Evidence</w:t>
      </w:r>
      <w:r w:rsidRPr="000C6156">
        <w:rPr>
          <w:rStyle w:val="normaltextrun"/>
          <w:rFonts w:ascii="Arial" w:hAnsi="Arial" w:cs="Arial"/>
        </w:rPr>
        <w:t>  </w:t>
      </w:r>
      <w:r w:rsidRPr="000C6156">
        <w:rPr>
          <w:rStyle w:val="eop"/>
          <w:rFonts w:ascii="Arial" w:hAnsi="Arial" w:cs="Arial"/>
        </w:rPr>
        <w:t> </w:t>
      </w:r>
    </w:p>
    <w:p w14:paraId="5722A2EC" w14:textId="77777777" w:rsidR="00562C44" w:rsidRDefault="00562C44" w:rsidP="00562C44">
      <w:pPr>
        <w:pStyle w:val="paragraph"/>
        <w:spacing w:before="0" w:beforeAutospacing="0" w:after="0" w:afterAutospacing="0"/>
        <w:textAlignment w:val="baseline"/>
        <w:rPr>
          <w:rFonts w:ascii="Arial" w:hAnsi="Arial" w:cs="Arial"/>
        </w:rPr>
      </w:pPr>
    </w:p>
    <w:p w14:paraId="66D10B81" w14:textId="77777777" w:rsidR="00562C44" w:rsidRPr="000C6156" w:rsidRDefault="00562C44" w:rsidP="00562C44">
      <w:pPr>
        <w:pStyle w:val="paragraph"/>
        <w:spacing w:before="0" w:beforeAutospacing="0" w:after="0" w:afterAutospacing="0"/>
        <w:textAlignment w:val="baseline"/>
        <w:rPr>
          <w:rFonts w:ascii="Arial" w:hAnsi="Arial" w:cs="Arial"/>
        </w:rPr>
      </w:pPr>
      <w:hyperlink r:id="rId11" w:tgtFrame="_blank" w:history="1">
        <w:r w:rsidRPr="000C6156">
          <w:rPr>
            <w:rStyle w:val="normaltextrun"/>
            <w:rFonts w:ascii="Arial" w:hAnsi="Arial" w:cs="Arial"/>
            <w:color w:val="467886"/>
            <w:u w:val="single"/>
          </w:rPr>
          <w:t>Authenticity</w:t>
        </w:r>
      </w:hyperlink>
      <w:r w:rsidRPr="000C6156">
        <w:rPr>
          <w:rStyle w:val="normaltextrun"/>
          <w:rFonts w:ascii="Arial" w:hAnsi="Arial" w:cs="Arial"/>
        </w:rPr>
        <w:t> of student evidence needs to be assured regardless of the method of collecting evidence. This must be in line with the learning centre’s policy and NZQA’s </w:t>
      </w:r>
      <w:hyperlink r:id="rId12" w:tgtFrame="_blank" w:history="1">
        <w:r w:rsidRPr="000C6156">
          <w:rPr>
            <w:rStyle w:val="normaltextrun"/>
            <w:rFonts w:ascii="Arial" w:hAnsi="Arial" w:cs="Arial"/>
            <w:color w:val="467886"/>
            <w:u w:val="single"/>
          </w:rPr>
          <w:t>Assessment Rules for Schools with Consent to Assess</w:t>
        </w:r>
      </w:hyperlink>
      <w:r w:rsidRPr="000C6156">
        <w:rPr>
          <w:rStyle w:val="normaltextrun"/>
          <w:rFonts w:ascii="Arial" w:hAnsi="Arial" w:cs="Arial"/>
        </w:rPr>
        <w:t>.  </w:t>
      </w:r>
      <w:r w:rsidRPr="000C6156">
        <w:rPr>
          <w:rStyle w:val="eop"/>
          <w:rFonts w:ascii="Arial" w:hAnsi="Arial" w:cs="Arial"/>
        </w:rPr>
        <w:t> </w:t>
      </w:r>
    </w:p>
    <w:p w14:paraId="7CB3308C" w14:textId="77777777" w:rsidR="00562C44" w:rsidRDefault="00562C44" w:rsidP="00562C44">
      <w:pPr>
        <w:pStyle w:val="paragraph"/>
        <w:spacing w:before="0" w:beforeAutospacing="0" w:after="0" w:afterAutospacing="0"/>
        <w:textAlignment w:val="baseline"/>
        <w:rPr>
          <w:rStyle w:val="normaltextrun"/>
          <w:rFonts w:cs="Arial"/>
        </w:rPr>
      </w:pPr>
    </w:p>
    <w:p w14:paraId="015A5F27" w14:textId="200BE5CA" w:rsidR="00562C44" w:rsidRPr="000C6156" w:rsidRDefault="00562C44" w:rsidP="1E56E8B9">
      <w:pPr>
        <w:pStyle w:val="paragraph"/>
        <w:spacing w:before="0" w:beforeAutospacing="0" w:after="0" w:afterAutospacing="0"/>
        <w:textAlignment w:val="baseline"/>
        <w:rPr>
          <w:rFonts w:ascii="Arial" w:hAnsi="Arial" w:cs="Arial"/>
        </w:rPr>
      </w:pPr>
      <w:r w:rsidRPr="1E56E8B9">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1E56E8B9">
        <w:rPr>
          <w:rStyle w:val="eop"/>
          <w:rFonts w:ascii="Arial" w:hAnsi="Arial" w:cs="Arial"/>
        </w:rPr>
        <w:t> </w:t>
      </w:r>
    </w:p>
    <w:p w14:paraId="03010B0D" w14:textId="77777777" w:rsidR="00562C44" w:rsidRPr="000C6156" w:rsidRDefault="00562C44" w:rsidP="00562C44">
      <w:pPr>
        <w:pStyle w:val="paragraph"/>
        <w:numPr>
          <w:ilvl w:val="0"/>
          <w:numId w:val="9"/>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 xml:space="preserve">teacher guidance on the nature and extent of </w:t>
      </w:r>
      <w:hyperlink r:id="rId13" w:tgtFrame="_blank" w:history="1">
        <w:r w:rsidRPr="000C6156">
          <w:rPr>
            <w:rStyle w:val="normaltextrun"/>
            <w:rFonts w:ascii="Arial" w:hAnsi="Arial" w:cs="Arial"/>
            <w:color w:val="467886"/>
            <w:u w:val="single"/>
          </w:rPr>
          <w:t>acceptable GenAI use</w:t>
        </w:r>
      </w:hyperlink>
      <w:r w:rsidRPr="000C6156">
        <w:rPr>
          <w:rStyle w:val="normaltextrun"/>
          <w:rFonts w:ascii="Arial" w:hAnsi="Arial" w:cs="Arial"/>
        </w:rPr>
        <w:t>, if any  </w:t>
      </w:r>
      <w:r w:rsidRPr="000C6156">
        <w:rPr>
          <w:rStyle w:val="eop"/>
          <w:rFonts w:ascii="Arial" w:hAnsi="Arial" w:cs="Arial"/>
        </w:rPr>
        <w:t> </w:t>
      </w:r>
    </w:p>
    <w:p w14:paraId="5A11A7D2" w14:textId="77777777" w:rsidR="00562C44" w:rsidRPr="000C6156" w:rsidRDefault="00562C44" w:rsidP="00562C44">
      <w:pPr>
        <w:pStyle w:val="paragraph"/>
        <w:numPr>
          <w:ilvl w:val="0"/>
          <w:numId w:val="9"/>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assessor observations and conversations  </w:t>
      </w:r>
      <w:r w:rsidRPr="000C6156">
        <w:rPr>
          <w:rStyle w:val="eop"/>
          <w:rFonts w:ascii="Arial" w:hAnsi="Arial" w:cs="Arial"/>
        </w:rPr>
        <w:t> </w:t>
      </w:r>
    </w:p>
    <w:p w14:paraId="72600E2B" w14:textId="77777777" w:rsidR="00562C44" w:rsidRPr="000C6156" w:rsidRDefault="00562C44" w:rsidP="00562C44">
      <w:pPr>
        <w:pStyle w:val="paragraph"/>
        <w:numPr>
          <w:ilvl w:val="0"/>
          <w:numId w:val="9"/>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meeting with the student at set milestones or checkpoints  </w:t>
      </w:r>
      <w:r w:rsidRPr="000C6156">
        <w:rPr>
          <w:rStyle w:val="eop"/>
          <w:rFonts w:ascii="Arial" w:hAnsi="Arial" w:cs="Arial"/>
        </w:rPr>
        <w:t> </w:t>
      </w:r>
    </w:p>
    <w:p w14:paraId="6A0C8845" w14:textId="77777777" w:rsidR="00562C44" w:rsidRPr="000C6156" w:rsidRDefault="79F43E18" w:rsidP="123B01F4">
      <w:pPr>
        <w:pStyle w:val="paragraph"/>
        <w:numPr>
          <w:ilvl w:val="0"/>
          <w:numId w:val="9"/>
        </w:numPr>
        <w:spacing w:before="60" w:beforeAutospacing="0" w:after="60" w:afterAutospacing="0"/>
        <w:ind w:left="714" w:hanging="357"/>
        <w:textAlignment w:val="baseline"/>
        <w:rPr>
          <w:rFonts w:ascii="Arial" w:hAnsi="Arial" w:cs="Arial"/>
        </w:rPr>
      </w:pPr>
      <w:r w:rsidRPr="123B01F4">
        <w:rPr>
          <w:rStyle w:val="normaltextrun"/>
          <w:rFonts w:ascii="Arial" w:hAnsi="Arial" w:cs="Arial"/>
        </w:rPr>
        <w:t>the student’s record of progress, such as photographic entries or any GenAI prompts used. </w:t>
      </w:r>
      <w:r w:rsidRPr="123B01F4">
        <w:rPr>
          <w:rStyle w:val="eop"/>
          <w:rFonts w:ascii="Arial" w:hAnsi="Arial" w:cs="Arial"/>
        </w:rPr>
        <w:t> </w:t>
      </w:r>
    </w:p>
    <w:p w14:paraId="35FF90D1" w14:textId="2CC87EF8" w:rsidR="0046427C" w:rsidRDefault="0046427C" w:rsidP="004C2C94">
      <w:pPr>
        <w:rPr>
          <w:rFonts w:ascii="Arial" w:hAnsi="Arial" w:cs="Arial"/>
          <w:sz w:val="24"/>
          <w:szCs w:val="24"/>
        </w:rPr>
      </w:pPr>
    </w:p>
    <w:p w14:paraId="4A454384" w14:textId="77777777" w:rsidR="00B43A23" w:rsidRDefault="00B43A23" w:rsidP="004C2C94">
      <w:pPr>
        <w:rPr>
          <w:rFonts w:ascii="Arial" w:hAnsi="Arial" w:cs="Arial"/>
          <w:sz w:val="24"/>
          <w:szCs w:val="24"/>
        </w:rPr>
      </w:pPr>
    </w:p>
    <w:p w14:paraId="64879C9E" w14:textId="77777777" w:rsidR="00F16A46" w:rsidRDefault="00F16A46">
      <w:pPr>
        <w:rPr>
          <w:rFonts w:ascii="Arial" w:hAnsi="Arial" w:cs="Arial"/>
          <w:b/>
          <w:sz w:val="26"/>
          <w:szCs w:val="26"/>
        </w:rPr>
      </w:pPr>
    </w:p>
    <w:p w14:paraId="28637B18" w14:textId="29C42336"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B76010B"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196D83" w:rsidRPr="00F507CA" w14:paraId="1F30A365" w14:textId="77777777">
        <w:tc>
          <w:tcPr>
            <w:tcW w:w="4077" w:type="dxa"/>
            <w:shd w:val="clear" w:color="auto" w:fill="auto"/>
            <w:vAlign w:val="center"/>
          </w:tcPr>
          <w:p w14:paraId="4912B4C0" w14:textId="77777777" w:rsidR="00196D83" w:rsidRPr="00F507CA" w:rsidRDefault="00196D83" w:rsidP="00F507CA">
            <w:pPr>
              <w:tabs>
                <w:tab w:val="left" w:pos="1665"/>
              </w:tabs>
              <w:spacing w:before="80" w:after="80"/>
              <w:rPr>
                <w:rFonts w:ascii="Arial" w:hAnsi="Arial" w:cs="Arial"/>
                <w:b/>
                <w:sz w:val="24"/>
                <w:szCs w:val="24"/>
              </w:rPr>
            </w:pPr>
            <w:r w:rsidRPr="00F507CA">
              <w:rPr>
                <w:rFonts w:ascii="Arial" w:hAnsi="Arial" w:cs="Arial"/>
                <w:b/>
                <w:sz w:val="24"/>
                <w:szCs w:val="24"/>
              </w:rPr>
              <w:t>Achievement Standard Number</w:t>
            </w:r>
          </w:p>
        </w:tc>
        <w:tc>
          <w:tcPr>
            <w:tcW w:w="5776" w:type="dxa"/>
            <w:shd w:val="clear" w:color="auto" w:fill="auto"/>
            <w:vAlign w:val="center"/>
          </w:tcPr>
          <w:p w14:paraId="6DACF49A" w14:textId="77777777" w:rsidR="00196D83" w:rsidRPr="00F507CA" w:rsidRDefault="00A0548E" w:rsidP="00F507CA">
            <w:pPr>
              <w:tabs>
                <w:tab w:val="left" w:pos="1665"/>
              </w:tabs>
              <w:spacing w:before="80" w:after="80"/>
              <w:rPr>
                <w:rFonts w:ascii="Arial" w:hAnsi="Arial" w:cs="Arial"/>
                <w:b/>
                <w:sz w:val="24"/>
                <w:szCs w:val="24"/>
              </w:rPr>
            </w:pPr>
            <w:r>
              <w:rPr>
                <w:rFonts w:ascii="Arial" w:hAnsi="Arial" w:cs="Arial"/>
                <w:b/>
                <w:sz w:val="24"/>
                <w:szCs w:val="24"/>
              </w:rPr>
              <w:t xml:space="preserve">91284 </w:t>
            </w:r>
            <w:r w:rsidR="0077014D">
              <w:rPr>
                <w:rFonts w:ascii="Arial" w:hAnsi="Arial" w:cs="Arial"/>
                <w:b/>
                <w:sz w:val="24"/>
                <w:szCs w:val="24"/>
              </w:rPr>
              <w:t>Te Reo Māori 2</w:t>
            </w:r>
            <w:r w:rsidR="00932A5A" w:rsidRPr="00F507CA">
              <w:rPr>
                <w:rFonts w:ascii="Arial" w:hAnsi="Arial" w:cs="Arial"/>
                <w:b/>
                <w:sz w:val="24"/>
                <w:szCs w:val="24"/>
              </w:rPr>
              <w:t xml:space="preserve">.1 </w:t>
            </w:r>
          </w:p>
        </w:tc>
      </w:tr>
      <w:tr w:rsidR="00196D83" w:rsidRPr="00F507CA" w14:paraId="5C4A8FF5" w14:textId="77777777">
        <w:tc>
          <w:tcPr>
            <w:tcW w:w="4077" w:type="dxa"/>
            <w:shd w:val="clear" w:color="auto" w:fill="auto"/>
            <w:vAlign w:val="center"/>
          </w:tcPr>
          <w:p w14:paraId="27F91F74" w14:textId="77777777" w:rsidR="00196D83" w:rsidRPr="00F507CA" w:rsidRDefault="00196D83" w:rsidP="00F507CA">
            <w:pPr>
              <w:tabs>
                <w:tab w:val="left" w:pos="1665"/>
              </w:tabs>
              <w:spacing w:before="80" w:after="80"/>
              <w:rPr>
                <w:rFonts w:ascii="Arial" w:hAnsi="Arial" w:cs="Arial"/>
                <w:b/>
                <w:sz w:val="24"/>
                <w:szCs w:val="24"/>
              </w:rPr>
            </w:pPr>
            <w:r w:rsidRPr="00F507CA">
              <w:rPr>
                <w:rFonts w:ascii="Arial" w:hAnsi="Arial" w:cs="Arial"/>
                <w:b/>
                <w:sz w:val="24"/>
                <w:szCs w:val="24"/>
              </w:rPr>
              <w:t>Title</w:t>
            </w:r>
          </w:p>
        </w:tc>
        <w:tc>
          <w:tcPr>
            <w:tcW w:w="5776" w:type="dxa"/>
            <w:shd w:val="clear" w:color="auto" w:fill="auto"/>
            <w:vAlign w:val="center"/>
          </w:tcPr>
          <w:p w14:paraId="1B385CBD" w14:textId="77777777" w:rsidR="00196D83" w:rsidRPr="00F507CA" w:rsidRDefault="0077014D" w:rsidP="00F507CA">
            <w:pPr>
              <w:tabs>
                <w:tab w:val="left" w:pos="1665"/>
              </w:tabs>
              <w:spacing w:before="80" w:after="80"/>
              <w:rPr>
                <w:rFonts w:ascii="Arial" w:hAnsi="Arial" w:cs="Arial"/>
                <w:sz w:val="24"/>
                <w:szCs w:val="24"/>
              </w:rPr>
            </w:pPr>
            <w:r w:rsidRPr="0077014D">
              <w:rPr>
                <w:rFonts w:ascii="Arial" w:hAnsi="Arial" w:cs="Arial"/>
                <w:sz w:val="24"/>
                <w:szCs w:val="24"/>
                <w:lang w:val="en-NZ"/>
              </w:rPr>
              <w:t xml:space="preserve">Whakarongo kia mōhio ki te reo o te ao </w:t>
            </w:r>
            <w:proofErr w:type="spellStart"/>
            <w:r w:rsidRPr="0077014D">
              <w:rPr>
                <w:rFonts w:ascii="Arial" w:hAnsi="Arial" w:cs="Arial"/>
                <w:sz w:val="24"/>
                <w:szCs w:val="24"/>
                <w:lang w:val="en-NZ"/>
              </w:rPr>
              <w:t>torotoro</w:t>
            </w:r>
            <w:proofErr w:type="spellEnd"/>
          </w:p>
        </w:tc>
      </w:tr>
      <w:tr w:rsidR="00196D83" w:rsidRPr="00F507CA" w14:paraId="244A7EFD" w14:textId="77777777">
        <w:tc>
          <w:tcPr>
            <w:tcW w:w="4077" w:type="dxa"/>
            <w:shd w:val="clear" w:color="auto" w:fill="auto"/>
            <w:vAlign w:val="center"/>
          </w:tcPr>
          <w:p w14:paraId="338186EB" w14:textId="77777777" w:rsidR="00196D83" w:rsidRPr="00F507CA" w:rsidRDefault="00196D83" w:rsidP="00F507CA">
            <w:pPr>
              <w:tabs>
                <w:tab w:val="left" w:pos="1665"/>
              </w:tabs>
              <w:spacing w:before="80" w:after="80"/>
              <w:rPr>
                <w:rFonts w:ascii="Arial" w:hAnsi="Arial" w:cs="Arial"/>
                <w:b/>
                <w:sz w:val="24"/>
                <w:szCs w:val="24"/>
              </w:rPr>
            </w:pPr>
            <w:r w:rsidRPr="00F507CA">
              <w:rPr>
                <w:rFonts w:ascii="Arial" w:hAnsi="Arial" w:cs="Arial"/>
                <w:b/>
                <w:sz w:val="24"/>
                <w:szCs w:val="24"/>
              </w:rPr>
              <w:t>Number of Credits</w:t>
            </w:r>
          </w:p>
        </w:tc>
        <w:tc>
          <w:tcPr>
            <w:tcW w:w="5776" w:type="dxa"/>
            <w:shd w:val="clear" w:color="auto" w:fill="auto"/>
            <w:vAlign w:val="center"/>
          </w:tcPr>
          <w:p w14:paraId="0B21A1D7" w14:textId="77777777" w:rsidR="00196D83" w:rsidRPr="00F507CA" w:rsidRDefault="003F6DEC" w:rsidP="00F507CA">
            <w:pPr>
              <w:tabs>
                <w:tab w:val="left" w:pos="1665"/>
              </w:tabs>
              <w:spacing w:before="80" w:after="80"/>
              <w:rPr>
                <w:rFonts w:ascii="Arial" w:hAnsi="Arial" w:cs="Arial"/>
                <w:sz w:val="24"/>
                <w:szCs w:val="24"/>
              </w:rPr>
            </w:pPr>
            <w:r>
              <w:rPr>
                <w:rFonts w:ascii="Arial" w:hAnsi="Arial" w:cs="Arial"/>
                <w:sz w:val="24"/>
                <w:szCs w:val="24"/>
              </w:rPr>
              <w:t>4</w:t>
            </w:r>
          </w:p>
        </w:tc>
      </w:tr>
      <w:tr w:rsidR="00196D83" w:rsidRPr="00F507CA" w14:paraId="36465B23" w14:textId="77777777">
        <w:tc>
          <w:tcPr>
            <w:tcW w:w="4077" w:type="dxa"/>
            <w:shd w:val="clear" w:color="auto" w:fill="auto"/>
            <w:vAlign w:val="center"/>
          </w:tcPr>
          <w:p w14:paraId="58F66722" w14:textId="77777777" w:rsidR="00196D83" w:rsidRPr="00F507CA" w:rsidRDefault="00196D83" w:rsidP="00F507CA">
            <w:pPr>
              <w:tabs>
                <w:tab w:val="left" w:pos="1665"/>
              </w:tabs>
              <w:spacing w:before="80" w:after="80"/>
              <w:rPr>
                <w:rFonts w:ascii="Arial" w:hAnsi="Arial" w:cs="Arial"/>
                <w:b/>
                <w:sz w:val="24"/>
                <w:szCs w:val="24"/>
              </w:rPr>
            </w:pPr>
            <w:r w:rsidRPr="00F507CA">
              <w:rPr>
                <w:rFonts w:ascii="Arial" w:hAnsi="Arial" w:cs="Arial"/>
                <w:b/>
                <w:sz w:val="24"/>
                <w:szCs w:val="24"/>
              </w:rPr>
              <w:t>Version</w:t>
            </w:r>
          </w:p>
        </w:tc>
        <w:tc>
          <w:tcPr>
            <w:tcW w:w="5776" w:type="dxa"/>
            <w:shd w:val="clear" w:color="auto" w:fill="auto"/>
            <w:vAlign w:val="center"/>
          </w:tcPr>
          <w:p w14:paraId="7FDF582B" w14:textId="77777777" w:rsidR="00196D83" w:rsidRPr="00F507CA" w:rsidRDefault="004C2C94" w:rsidP="00F507CA">
            <w:pPr>
              <w:tabs>
                <w:tab w:val="left" w:pos="1665"/>
              </w:tabs>
              <w:spacing w:before="80" w:after="80"/>
              <w:rPr>
                <w:rFonts w:ascii="Arial" w:hAnsi="Arial" w:cs="Arial"/>
                <w:sz w:val="24"/>
                <w:szCs w:val="24"/>
              </w:rPr>
            </w:pPr>
            <w:r>
              <w:rPr>
                <w:rFonts w:ascii="Arial" w:hAnsi="Arial" w:cs="Arial"/>
                <w:sz w:val="24"/>
                <w:szCs w:val="24"/>
              </w:rPr>
              <w:t>3</w:t>
            </w:r>
          </w:p>
        </w:tc>
      </w:tr>
    </w:tbl>
    <w:p w14:paraId="44232EBF" w14:textId="77777777" w:rsidR="00196D83" w:rsidRDefault="00196D83" w:rsidP="00196D83">
      <w:pPr>
        <w:tabs>
          <w:tab w:val="left" w:pos="1665"/>
        </w:tabs>
        <w:rPr>
          <w:rFonts w:ascii="Arial" w:hAnsi="Arial" w:cs="Arial"/>
          <w:sz w:val="24"/>
          <w:szCs w:val="24"/>
        </w:rPr>
      </w:pPr>
    </w:p>
    <w:p w14:paraId="14C537D8" w14:textId="77777777" w:rsidR="00C14540" w:rsidRDefault="00337416" w:rsidP="00C14540">
      <w:pPr>
        <w:tabs>
          <w:tab w:val="left" w:pos="1665"/>
        </w:tabs>
        <w:rPr>
          <w:rFonts w:ascii="Arial" w:hAnsi="Arial" w:cs="Arial"/>
          <w:color w:val="000000"/>
          <w:sz w:val="24"/>
          <w:szCs w:val="24"/>
          <w:lang w:val="en-US" w:eastAsia="en-US"/>
        </w:rPr>
      </w:pPr>
      <w:r>
        <w:rPr>
          <w:rFonts w:ascii="Arial" w:hAnsi="Arial" w:cs="Arial"/>
          <w:sz w:val="24"/>
          <w:szCs w:val="24"/>
        </w:rPr>
        <w:t>This achievement standard</w:t>
      </w:r>
      <w:r>
        <w:rPr>
          <w:rFonts w:ascii="Arial" w:hAnsi="Arial" w:cs="Arial"/>
          <w:color w:val="000000"/>
          <w:sz w:val="24"/>
          <w:szCs w:val="24"/>
          <w:lang w:val="en-US" w:eastAsia="en-US"/>
        </w:rPr>
        <w:t xml:space="preserve"> involves listening to, and demonstrating understanding of, spoken te reo Māori</w:t>
      </w:r>
      <w:r w:rsidR="00417E88">
        <w:rPr>
          <w:rFonts w:ascii="Arial" w:hAnsi="Arial" w:cs="Arial"/>
          <w:color w:val="000000"/>
          <w:sz w:val="24"/>
          <w:szCs w:val="24"/>
          <w:lang w:val="en-US" w:eastAsia="en-US"/>
        </w:rPr>
        <w:t xml:space="preserve"> </w:t>
      </w:r>
      <w:r w:rsidR="00716080">
        <w:rPr>
          <w:rFonts w:ascii="Arial" w:hAnsi="Arial" w:cs="Arial"/>
          <w:color w:val="000000"/>
          <w:sz w:val="24"/>
          <w:szCs w:val="24"/>
          <w:lang w:val="en-US" w:eastAsia="en-US"/>
        </w:rPr>
        <w:t xml:space="preserve">from </w:t>
      </w:r>
      <w:r w:rsidR="00631D3A">
        <w:rPr>
          <w:rFonts w:ascii="Arial" w:hAnsi="Arial" w:cs="Arial"/>
          <w:color w:val="000000"/>
          <w:sz w:val="24"/>
          <w:szCs w:val="24"/>
          <w:lang w:val="en-US" w:eastAsia="en-US"/>
        </w:rPr>
        <w:t>different contexts</w:t>
      </w:r>
      <w:r w:rsidR="00F10BE5">
        <w:rPr>
          <w:rFonts w:ascii="Arial" w:hAnsi="Arial" w:cs="Arial"/>
          <w:color w:val="000000"/>
          <w:sz w:val="24"/>
          <w:szCs w:val="24"/>
          <w:lang w:val="en-US" w:eastAsia="en-US"/>
        </w:rPr>
        <w:t xml:space="preserve"> </w:t>
      </w:r>
      <w:r w:rsidR="00C14540">
        <w:rPr>
          <w:rFonts w:ascii="Arial" w:hAnsi="Arial" w:cs="Arial"/>
          <w:color w:val="000000"/>
          <w:sz w:val="24"/>
          <w:szCs w:val="24"/>
          <w:lang w:val="en-US" w:eastAsia="en-US"/>
        </w:rPr>
        <w:t xml:space="preserve">and for </w:t>
      </w:r>
      <w:r w:rsidR="00631D3A">
        <w:rPr>
          <w:rFonts w:ascii="Arial" w:hAnsi="Arial" w:cs="Arial"/>
          <w:color w:val="000000"/>
          <w:sz w:val="24"/>
          <w:szCs w:val="24"/>
          <w:lang w:val="en-US" w:eastAsia="en-US"/>
        </w:rPr>
        <w:t>different</w:t>
      </w:r>
      <w:r w:rsidR="00C14540">
        <w:rPr>
          <w:rFonts w:ascii="Arial" w:hAnsi="Arial" w:cs="Arial"/>
          <w:color w:val="000000"/>
          <w:sz w:val="24"/>
          <w:szCs w:val="24"/>
          <w:lang w:val="en-US" w:eastAsia="en-US"/>
        </w:rPr>
        <w:t xml:space="preserve"> purposes.</w:t>
      </w:r>
    </w:p>
    <w:p w14:paraId="6CFC26DE" w14:textId="77777777" w:rsidR="00844615" w:rsidRPr="00C14540" w:rsidRDefault="00844615" w:rsidP="00C14540">
      <w:pPr>
        <w:tabs>
          <w:tab w:val="left" w:pos="1665"/>
        </w:tabs>
        <w:rPr>
          <w:rFonts w:ascii="Arial" w:hAnsi="Arial" w:cs="Arial"/>
          <w:color w:val="000000"/>
          <w:sz w:val="24"/>
          <w:szCs w:val="24"/>
          <w:lang w:val="en-US" w:eastAsia="en-US"/>
        </w:rPr>
      </w:pPr>
      <w:r>
        <w:rPr>
          <w:rFonts w:ascii="Arial" w:hAnsi="Arial" w:cs="Arial"/>
          <w:color w:val="000000"/>
          <w:sz w:val="24"/>
          <w:szCs w:val="24"/>
          <w:lang w:val="en-US" w:eastAsia="en-US"/>
        </w:rPr>
        <w:t xml:space="preserve">This achievement standard involves demonstrating understanding of a variety of spoken te reo </w:t>
      </w:r>
      <w:r w:rsidR="004F5378">
        <w:rPr>
          <w:rFonts w:ascii="Arial" w:hAnsi="Arial" w:cs="Arial"/>
          <w:color w:val="000000"/>
          <w:sz w:val="24"/>
          <w:szCs w:val="24"/>
          <w:lang w:val="en-US" w:eastAsia="en-US"/>
        </w:rPr>
        <w:t>Māori from a range of contexts</w:t>
      </w:r>
      <w:r>
        <w:rPr>
          <w:rFonts w:ascii="Arial" w:hAnsi="Arial" w:cs="Arial"/>
          <w:color w:val="000000"/>
          <w:sz w:val="24"/>
          <w:szCs w:val="24"/>
          <w:lang w:val="en-US" w:eastAsia="en-US"/>
        </w:rPr>
        <w:t xml:space="preserve"> </w:t>
      </w:r>
      <w:r w:rsidR="00022D89">
        <w:rPr>
          <w:rFonts w:ascii="Arial" w:hAnsi="Arial" w:cs="Arial"/>
          <w:color w:val="000000"/>
          <w:sz w:val="24"/>
          <w:szCs w:val="24"/>
          <w:lang w:val="en-US" w:eastAsia="en-US"/>
        </w:rPr>
        <w:t>from the explorative</w:t>
      </w:r>
      <w:r w:rsidR="004F5378">
        <w:rPr>
          <w:rFonts w:ascii="Arial" w:hAnsi="Arial" w:cs="Arial"/>
          <w:color w:val="000000"/>
          <w:sz w:val="24"/>
          <w:szCs w:val="24"/>
          <w:lang w:val="en-US" w:eastAsia="en-US"/>
        </w:rPr>
        <w:t xml:space="preserve"> world. </w:t>
      </w:r>
    </w:p>
    <w:p w14:paraId="206C04D7" w14:textId="77777777" w:rsidR="00052234" w:rsidRDefault="00052234" w:rsidP="00D20308">
      <w:pPr>
        <w:rPr>
          <w:rFonts w:ascii="Arial" w:hAnsi="Arial"/>
          <w:sz w:val="24"/>
        </w:rPr>
      </w:pPr>
    </w:p>
    <w:p w14:paraId="0296C79F" w14:textId="77777777" w:rsidR="00ED5794" w:rsidRDefault="00623A4C" w:rsidP="00BD399C">
      <w:pPr>
        <w:rPr>
          <w:rFonts w:ascii="Arial" w:hAnsi="Arial"/>
          <w:b/>
          <w:sz w:val="24"/>
        </w:rPr>
      </w:pPr>
      <w:r w:rsidRPr="00623A4C">
        <w:rPr>
          <w:rFonts w:ascii="Arial" w:hAnsi="Arial"/>
          <w:b/>
          <w:sz w:val="24"/>
        </w:rPr>
        <w:t>Curriculum Level</w:t>
      </w:r>
      <w:r w:rsidR="00562C44">
        <w:rPr>
          <w:rFonts w:ascii="Arial" w:hAnsi="Arial"/>
          <w:b/>
          <w:sz w:val="24"/>
        </w:rPr>
        <w:t xml:space="preserve"> </w:t>
      </w:r>
    </w:p>
    <w:p w14:paraId="6B027F0C" w14:textId="5B12FD93" w:rsidR="00C14540" w:rsidRPr="00BD399C" w:rsidRDefault="00C14540" w:rsidP="00BD399C">
      <w:pPr>
        <w:rPr>
          <w:rFonts w:ascii="Arial" w:hAnsi="Arial" w:cs="Arial"/>
          <w:sz w:val="24"/>
          <w:szCs w:val="24"/>
        </w:rPr>
      </w:pPr>
      <w:r w:rsidRPr="00BD399C">
        <w:rPr>
          <w:rFonts w:ascii="Arial" w:hAnsi="Arial" w:cs="Arial"/>
          <w:sz w:val="24"/>
          <w:szCs w:val="24"/>
        </w:rPr>
        <w:t xml:space="preserve">Tasks should be closely aligned with the whakarongo achievement objectives of Level 7 of Te Aho Arataki Marau mō te Ako i Te Reo Māori – Kura Auraki/Curriculum Guidelines for Teaching and Learning Māori in English-medium Schools: Years 1–13. They should provide opportunities for students to demonstrate understanding of language in range of different contexts and using different text types. </w:t>
      </w:r>
    </w:p>
    <w:p w14:paraId="59D0F27C" w14:textId="77777777" w:rsidR="00C14540" w:rsidRDefault="00C14540" w:rsidP="00C14540">
      <w:pPr>
        <w:rPr>
          <w:rFonts w:ascii="Arial" w:hAnsi="Arial" w:cs="Arial"/>
          <w:sz w:val="24"/>
          <w:szCs w:val="24"/>
        </w:rPr>
      </w:pPr>
    </w:p>
    <w:p w14:paraId="3FF35417" w14:textId="77777777" w:rsidR="00427985" w:rsidRDefault="00C14540" w:rsidP="00427985">
      <w:pPr>
        <w:rPr>
          <w:rFonts w:ascii="Arial" w:hAnsi="Arial" w:cs="Arial"/>
          <w:sz w:val="24"/>
          <w:szCs w:val="24"/>
        </w:rPr>
      </w:pPr>
      <w:r>
        <w:rPr>
          <w:rFonts w:ascii="Arial" w:hAnsi="Arial" w:cs="Arial"/>
          <w:sz w:val="24"/>
          <w:szCs w:val="24"/>
        </w:rPr>
        <w:t xml:space="preserve">At NCEA Level 2 contexts should reflect </w:t>
      </w:r>
      <w:r w:rsidR="005C1FC0" w:rsidRPr="005C1FC0">
        <w:rPr>
          <w:rFonts w:ascii="Arial" w:hAnsi="Arial" w:cs="Arial"/>
          <w:sz w:val="24"/>
          <w:szCs w:val="24"/>
        </w:rPr>
        <w:t xml:space="preserve">te ao </w:t>
      </w:r>
      <w:proofErr w:type="spellStart"/>
      <w:r w:rsidR="005C1FC0" w:rsidRPr="005C1FC0">
        <w:rPr>
          <w:rFonts w:ascii="Arial" w:hAnsi="Arial" w:cs="Arial"/>
          <w:sz w:val="24"/>
          <w:szCs w:val="24"/>
        </w:rPr>
        <w:t>torotoro</w:t>
      </w:r>
      <w:proofErr w:type="spellEnd"/>
      <w:r>
        <w:rPr>
          <w:rFonts w:ascii="Arial" w:hAnsi="Arial" w:cs="Arial"/>
          <w:sz w:val="24"/>
          <w:szCs w:val="24"/>
        </w:rPr>
        <w:t xml:space="preserve"> and </w:t>
      </w:r>
      <w:r w:rsidR="00631D3A">
        <w:rPr>
          <w:rFonts w:ascii="Arial" w:hAnsi="Arial" w:cs="Arial"/>
          <w:sz w:val="24"/>
          <w:szCs w:val="24"/>
        </w:rPr>
        <w:t xml:space="preserve">could </w:t>
      </w:r>
      <w:r>
        <w:rPr>
          <w:rFonts w:ascii="Arial" w:hAnsi="Arial" w:cs="Arial"/>
          <w:sz w:val="24"/>
          <w:szCs w:val="24"/>
        </w:rPr>
        <w:t xml:space="preserve">focus on </w:t>
      </w:r>
      <w:r w:rsidR="00427985">
        <w:rPr>
          <w:rFonts w:ascii="Arial" w:hAnsi="Arial" w:cs="Arial"/>
          <w:sz w:val="24"/>
          <w:szCs w:val="24"/>
        </w:rPr>
        <w:t xml:space="preserve">matters related to issues/topics of personal and community interest. </w:t>
      </w:r>
      <w:r>
        <w:rPr>
          <w:rFonts w:ascii="Arial" w:hAnsi="Arial" w:cs="Arial"/>
          <w:sz w:val="24"/>
          <w:szCs w:val="24"/>
        </w:rPr>
        <w:t xml:space="preserve">Students are expected to demonstrate that they can understand </w:t>
      </w:r>
      <w:r w:rsidR="00631D3A">
        <w:rPr>
          <w:rFonts w:ascii="Arial" w:hAnsi="Arial" w:cs="Arial"/>
          <w:sz w:val="24"/>
          <w:szCs w:val="24"/>
        </w:rPr>
        <w:t xml:space="preserve">the </w:t>
      </w:r>
      <w:r>
        <w:rPr>
          <w:rFonts w:ascii="Arial" w:hAnsi="Arial" w:cs="Arial"/>
          <w:sz w:val="24"/>
          <w:szCs w:val="24"/>
        </w:rPr>
        <w:t>different ideas and perspectives they hear.</w:t>
      </w:r>
      <w:r w:rsidR="00427985">
        <w:rPr>
          <w:rFonts w:ascii="Arial" w:hAnsi="Arial" w:cs="Arial"/>
          <w:sz w:val="24"/>
          <w:szCs w:val="24"/>
        </w:rPr>
        <w:t xml:space="preserve"> </w:t>
      </w:r>
      <w:r w:rsidR="00427985" w:rsidRPr="00BB145C">
        <w:rPr>
          <w:rFonts w:ascii="Arial" w:hAnsi="Arial" w:cs="Arial"/>
          <w:sz w:val="24"/>
          <w:szCs w:val="24"/>
        </w:rPr>
        <w:t>The language of the listening texts should be at curriculum level 7 with a link to a L7 achievement objective.</w:t>
      </w:r>
    </w:p>
    <w:p w14:paraId="74EDD669" w14:textId="77777777" w:rsidR="00C14540" w:rsidRDefault="00C14540" w:rsidP="00C14540">
      <w:pPr>
        <w:rPr>
          <w:rFonts w:ascii="Arial" w:hAnsi="Arial" w:cs="Arial"/>
          <w:sz w:val="24"/>
          <w:szCs w:val="24"/>
        </w:rPr>
      </w:pPr>
    </w:p>
    <w:p w14:paraId="47644322" w14:textId="28DA05A8" w:rsidR="00C14540" w:rsidRDefault="1CDBC84D" w:rsidP="00C14540">
      <w:pPr>
        <w:rPr>
          <w:rFonts w:ascii="Arial" w:hAnsi="Arial" w:cs="Arial"/>
          <w:sz w:val="24"/>
          <w:szCs w:val="24"/>
        </w:rPr>
      </w:pPr>
      <w:r w:rsidRPr="3A960E88">
        <w:rPr>
          <w:rFonts w:ascii="Arial" w:hAnsi="Arial" w:cs="Arial"/>
          <w:sz w:val="24"/>
          <w:szCs w:val="24"/>
        </w:rPr>
        <w:t xml:space="preserve">A Grammar Progression Guide | He </w:t>
      </w:r>
      <w:proofErr w:type="spellStart"/>
      <w:r w:rsidRPr="3A960E88">
        <w:rPr>
          <w:rFonts w:ascii="Arial" w:hAnsi="Arial" w:cs="Arial"/>
          <w:sz w:val="24"/>
          <w:szCs w:val="24"/>
        </w:rPr>
        <w:t>Arawhata</w:t>
      </w:r>
      <w:proofErr w:type="spellEnd"/>
      <w:r w:rsidRPr="3A960E88">
        <w:rPr>
          <w:rFonts w:ascii="Arial" w:hAnsi="Arial" w:cs="Arial"/>
          <w:sz w:val="24"/>
          <w:szCs w:val="24"/>
        </w:rPr>
        <w:t xml:space="preserve"> Reo for </w:t>
      </w:r>
      <w:r w:rsidR="00C14540" w:rsidRPr="3A960E88">
        <w:rPr>
          <w:rFonts w:ascii="Arial" w:hAnsi="Arial" w:cs="Arial"/>
          <w:sz w:val="24"/>
          <w:szCs w:val="24"/>
        </w:rPr>
        <w:t>grammar levels that correspond with each curriculum level can be found</w:t>
      </w:r>
      <w:r w:rsidR="0B65D9DE" w:rsidRPr="3A960E88">
        <w:rPr>
          <w:rFonts w:ascii="Arial" w:hAnsi="Arial" w:cs="Arial"/>
          <w:sz w:val="24"/>
          <w:szCs w:val="24"/>
        </w:rPr>
        <w:t xml:space="preserve"> at </w:t>
      </w:r>
      <w:hyperlink r:id="rId14">
        <w:proofErr w:type="spellStart"/>
        <w:r w:rsidR="0B65D9DE" w:rsidRPr="3A960E88">
          <w:rPr>
            <w:rStyle w:val="Hyperlink"/>
            <w:rFonts w:ascii="Arial" w:hAnsi="Arial" w:cs="Arial"/>
            <w:sz w:val="24"/>
            <w:szCs w:val="24"/>
          </w:rPr>
          <w:t>NCEA.ed</w:t>
        </w:r>
        <w:proofErr w:type="spellEnd"/>
      </w:hyperlink>
    </w:p>
    <w:p w14:paraId="6C703D46" w14:textId="77777777" w:rsidR="00C14540" w:rsidRDefault="00C14540" w:rsidP="00C14540">
      <w:pPr>
        <w:rPr>
          <w:rFonts w:ascii="Arial" w:hAnsi="Arial" w:cs="Arial"/>
          <w:b/>
          <w:sz w:val="24"/>
          <w:szCs w:val="24"/>
        </w:rPr>
      </w:pPr>
    </w:p>
    <w:p w14:paraId="28EBA30A" w14:textId="77777777" w:rsidR="00427985" w:rsidRPr="00BB145C" w:rsidRDefault="00427985" w:rsidP="006F7FF4">
      <w:pPr>
        <w:spacing w:after="40"/>
        <w:rPr>
          <w:rFonts w:ascii="Arial" w:hAnsi="Arial" w:cs="Arial"/>
          <w:sz w:val="24"/>
          <w:szCs w:val="24"/>
        </w:rPr>
      </w:pPr>
      <w:r w:rsidRPr="00BB145C">
        <w:rPr>
          <w:rFonts w:ascii="Arial" w:hAnsi="Arial" w:cs="Arial"/>
          <w:sz w:val="24"/>
          <w:szCs w:val="24"/>
        </w:rPr>
        <w:t>Listening proficiency involves the ability to:</w:t>
      </w:r>
    </w:p>
    <w:p w14:paraId="72DA6CCE" w14:textId="5C46E029" w:rsidR="00427985" w:rsidRPr="00361378" w:rsidRDefault="00427985" w:rsidP="00361378">
      <w:pPr>
        <w:pStyle w:val="ListParagraph"/>
        <w:numPr>
          <w:ilvl w:val="0"/>
          <w:numId w:val="13"/>
        </w:numPr>
        <w:ind w:left="714" w:hanging="357"/>
        <w:rPr>
          <w:rFonts w:ascii="Arial" w:hAnsi="Arial" w:cs="Arial"/>
        </w:rPr>
      </w:pPr>
      <w:r w:rsidRPr="00361378">
        <w:rPr>
          <w:rFonts w:ascii="Arial" w:hAnsi="Arial" w:cs="Arial"/>
        </w:rPr>
        <w:t xml:space="preserve">comprehend (understand) the vocabulary and grammar </w:t>
      </w:r>
    </w:p>
    <w:p w14:paraId="408D0130" w14:textId="44CE88C1" w:rsidR="00427985" w:rsidRPr="00361378" w:rsidRDefault="00427985" w:rsidP="00361378">
      <w:pPr>
        <w:pStyle w:val="ListParagraph"/>
        <w:numPr>
          <w:ilvl w:val="0"/>
          <w:numId w:val="13"/>
        </w:numPr>
        <w:ind w:left="714" w:hanging="357"/>
        <w:rPr>
          <w:rFonts w:ascii="Arial" w:hAnsi="Arial" w:cs="Arial"/>
        </w:rPr>
      </w:pPr>
      <w:r w:rsidRPr="00361378">
        <w:rPr>
          <w:rFonts w:ascii="Arial" w:hAnsi="Arial" w:cs="Arial"/>
        </w:rPr>
        <w:t>listen for intent and the purpose of the listening text</w:t>
      </w:r>
    </w:p>
    <w:p w14:paraId="7C736D12" w14:textId="7693D0F6" w:rsidR="00427985" w:rsidRPr="00361378" w:rsidRDefault="00427985" w:rsidP="00361378">
      <w:pPr>
        <w:pStyle w:val="ListParagraph"/>
        <w:numPr>
          <w:ilvl w:val="0"/>
          <w:numId w:val="13"/>
        </w:numPr>
        <w:ind w:left="714" w:hanging="357"/>
        <w:rPr>
          <w:rFonts w:ascii="Arial" w:hAnsi="Arial" w:cs="Arial"/>
        </w:rPr>
      </w:pPr>
      <w:r w:rsidRPr="00361378">
        <w:rPr>
          <w:rFonts w:ascii="Arial" w:hAnsi="Arial" w:cs="Arial"/>
        </w:rPr>
        <w:t>understand the main ideas and specific information</w:t>
      </w:r>
    </w:p>
    <w:p w14:paraId="732C352F" w14:textId="2E5DED44" w:rsidR="00427985" w:rsidRPr="00361378" w:rsidRDefault="00427985" w:rsidP="00361378">
      <w:pPr>
        <w:pStyle w:val="ListParagraph"/>
        <w:numPr>
          <w:ilvl w:val="0"/>
          <w:numId w:val="13"/>
        </w:numPr>
        <w:ind w:left="714" w:hanging="357"/>
        <w:rPr>
          <w:rFonts w:ascii="Arial" w:hAnsi="Arial" w:cs="Arial"/>
        </w:rPr>
      </w:pPr>
      <w:r w:rsidRPr="00361378">
        <w:rPr>
          <w:rFonts w:ascii="Arial" w:hAnsi="Arial" w:cs="Arial"/>
        </w:rPr>
        <w:t>identify more subtle or complex details</w:t>
      </w:r>
    </w:p>
    <w:p w14:paraId="020150C7" w14:textId="27F0E409" w:rsidR="00427985" w:rsidRPr="00361378" w:rsidRDefault="00427985" w:rsidP="00361378">
      <w:pPr>
        <w:pStyle w:val="ListParagraph"/>
        <w:numPr>
          <w:ilvl w:val="0"/>
          <w:numId w:val="13"/>
        </w:numPr>
        <w:ind w:left="714" w:hanging="357"/>
        <w:rPr>
          <w:rFonts w:ascii="Arial" w:hAnsi="Arial" w:cs="Arial"/>
        </w:rPr>
      </w:pPr>
      <w:r w:rsidRPr="00361378">
        <w:rPr>
          <w:rFonts w:ascii="Arial" w:hAnsi="Arial" w:cs="Arial"/>
        </w:rPr>
        <w:t xml:space="preserve">infer meaning or draw conclusions with explanations </w:t>
      </w:r>
    </w:p>
    <w:p w14:paraId="078489C9" w14:textId="0F55D3FC" w:rsidR="00427985" w:rsidRPr="00361378" w:rsidRDefault="00427985" w:rsidP="00361378">
      <w:pPr>
        <w:pStyle w:val="ListParagraph"/>
        <w:numPr>
          <w:ilvl w:val="0"/>
          <w:numId w:val="13"/>
        </w:numPr>
        <w:ind w:left="714" w:hanging="357"/>
        <w:rPr>
          <w:rFonts w:ascii="Arial" w:hAnsi="Arial" w:cs="Arial"/>
        </w:rPr>
      </w:pPr>
      <w:r w:rsidRPr="00361378">
        <w:rPr>
          <w:rFonts w:ascii="Arial" w:hAnsi="Arial" w:cs="Arial"/>
        </w:rPr>
        <w:t xml:space="preserve">process information and respond giving only relevant detail </w:t>
      </w:r>
    </w:p>
    <w:p w14:paraId="02A68CF0" w14:textId="44D5E647" w:rsidR="007B6DC0" w:rsidRPr="00361378" w:rsidRDefault="00427985" w:rsidP="00361378">
      <w:pPr>
        <w:pStyle w:val="ListParagraph"/>
        <w:numPr>
          <w:ilvl w:val="0"/>
          <w:numId w:val="13"/>
        </w:numPr>
        <w:ind w:left="714" w:hanging="357"/>
        <w:rPr>
          <w:rFonts w:ascii="Arial" w:hAnsi="Arial"/>
          <w:b/>
        </w:rPr>
      </w:pPr>
      <w:r w:rsidRPr="00361378">
        <w:rPr>
          <w:rFonts w:ascii="Arial" w:hAnsi="Arial" w:cs="Arial"/>
        </w:rPr>
        <w:t>justify responses with detail and or explanation drawn (directly or indirectly) from the text.</w:t>
      </w:r>
    </w:p>
    <w:p w14:paraId="4A797E09" w14:textId="77777777" w:rsidR="00427985" w:rsidRDefault="00427985" w:rsidP="00A0548E">
      <w:pPr>
        <w:pStyle w:val="NCEAbodytext"/>
        <w:spacing w:before="0" w:after="0"/>
        <w:rPr>
          <w:sz w:val="24"/>
          <w:szCs w:val="24"/>
          <w:lang w:val="en-AU"/>
        </w:rPr>
      </w:pPr>
    </w:p>
    <w:p w14:paraId="31E50C52" w14:textId="77777777" w:rsidR="00C14540" w:rsidRPr="00A0548E" w:rsidRDefault="00C14540" w:rsidP="00C14540">
      <w:pPr>
        <w:pStyle w:val="NCEAbodytext"/>
        <w:spacing w:before="0" w:after="0"/>
        <w:rPr>
          <w:b/>
          <w:sz w:val="24"/>
          <w:szCs w:val="24"/>
          <w:lang w:val="en-AU"/>
        </w:rPr>
      </w:pPr>
      <w:r w:rsidRPr="00A0548E">
        <w:rPr>
          <w:b/>
          <w:sz w:val="24"/>
          <w:szCs w:val="24"/>
          <w:lang w:val="en-AU"/>
        </w:rPr>
        <w:t>Good Assessment Practice</w:t>
      </w:r>
    </w:p>
    <w:p w14:paraId="3B1682B3" w14:textId="2882CC89" w:rsidR="000C3F22" w:rsidRDefault="000C3F22" w:rsidP="000C3F22">
      <w:pPr>
        <w:pStyle w:val="NCEAbodytext"/>
        <w:spacing w:before="0" w:after="0"/>
        <w:rPr>
          <w:sz w:val="24"/>
          <w:szCs w:val="24"/>
          <w:lang w:val="en-AU"/>
        </w:rPr>
      </w:pPr>
      <w:r w:rsidRPr="3A960E88">
        <w:rPr>
          <w:sz w:val="24"/>
          <w:szCs w:val="24"/>
          <w:lang w:val="en-AU"/>
        </w:rPr>
        <w:t xml:space="preserve">Tasks should provide opportunities for students to demonstrate understanding of language across a range of contexts and for a range of </w:t>
      </w:r>
      <w:r w:rsidR="4D457B99" w:rsidRPr="3A960E88">
        <w:rPr>
          <w:sz w:val="24"/>
          <w:szCs w:val="24"/>
          <w:lang w:val="en-AU"/>
        </w:rPr>
        <w:t>purposes and</w:t>
      </w:r>
      <w:r w:rsidRPr="3A960E88">
        <w:rPr>
          <w:sz w:val="24"/>
          <w:szCs w:val="24"/>
          <w:lang w:val="en-AU"/>
        </w:rPr>
        <w:t xml:space="preserve"> enable achievement at all grades. </w:t>
      </w:r>
    </w:p>
    <w:p w14:paraId="69A0EFDB" w14:textId="77777777" w:rsidR="000C3F22" w:rsidRDefault="000C3F22" w:rsidP="000C3F22">
      <w:pPr>
        <w:pStyle w:val="NCEAbodytext"/>
        <w:spacing w:before="0" w:after="0"/>
        <w:rPr>
          <w:sz w:val="24"/>
          <w:szCs w:val="24"/>
          <w:lang w:val="en-AU"/>
        </w:rPr>
      </w:pPr>
    </w:p>
    <w:p w14:paraId="5E1E94CD" w14:textId="77777777" w:rsidR="000C3F22" w:rsidRDefault="000C3F22" w:rsidP="000C3F22">
      <w:pPr>
        <w:pStyle w:val="NCEAbodytext"/>
        <w:spacing w:before="0" w:after="0"/>
        <w:rPr>
          <w:sz w:val="24"/>
          <w:szCs w:val="24"/>
          <w:lang w:val="en-AU"/>
        </w:rPr>
      </w:pPr>
      <w:r w:rsidRPr="00C025FD">
        <w:rPr>
          <w:sz w:val="24"/>
          <w:szCs w:val="24"/>
          <w:lang w:val="en-AU"/>
        </w:rPr>
        <w:t>Students should be assessed on spoken language that they have encountered as part of the teaching and learning programme. Listening is a skill that develops over the year and so the best evidence will be collected in the second half of the year.</w:t>
      </w:r>
    </w:p>
    <w:p w14:paraId="563F5A0F" w14:textId="77777777" w:rsidR="00BD399C" w:rsidRDefault="00BD399C" w:rsidP="000C3F22">
      <w:pPr>
        <w:pStyle w:val="NCEAbodytext"/>
        <w:spacing w:before="0" w:after="0"/>
        <w:rPr>
          <w:sz w:val="24"/>
          <w:szCs w:val="24"/>
          <w:lang w:val="en-AU"/>
        </w:rPr>
      </w:pPr>
    </w:p>
    <w:p w14:paraId="576EC644" w14:textId="77777777" w:rsidR="000C3F22" w:rsidRPr="00D25AC6" w:rsidRDefault="000C3F22" w:rsidP="000C3F22">
      <w:pPr>
        <w:pStyle w:val="NCEAbodytext"/>
        <w:spacing w:before="0" w:after="0"/>
        <w:rPr>
          <w:b/>
          <w:sz w:val="24"/>
          <w:szCs w:val="24"/>
          <w:lang w:val="en-GB"/>
        </w:rPr>
      </w:pPr>
      <w:r w:rsidRPr="00BB145C">
        <w:rPr>
          <w:b/>
          <w:sz w:val="24"/>
          <w:szCs w:val="24"/>
          <w:lang w:val="en-GB"/>
        </w:rPr>
        <w:t>Feedback and Feed Forward</w:t>
      </w:r>
    </w:p>
    <w:p w14:paraId="4FB91038" w14:textId="77777777" w:rsidR="000C3F22" w:rsidRDefault="000C3F22" w:rsidP="000C3F22">
      <w:pPr>
        <w:pStyle w:val="NCEAbodytext"/>
        <w:spacing w:before="0" w:after="0"/>
        <w:rPr>
          <w:sz w:val="24"/>
          <w:szCs w:val="24"/>
          <w:lang w:val="en-GB"/>
        </w:rPr>
      </w:pPr>
      <w:r w:rsidRPr="00643B79">
        <w:rPr>
          <w:sz w:val="24"/>
          <w:szCs w:val="24"/>
          <w:lang w:val="en-GB"/>
        </w:rPr>
        <w:t>Throughout the year, give students clear information about the criteria for success in each of their learning tasks and give them specific feedback as they learn, to ensure they clearly understand the criteria and how to meet them.</w:t>
      </w:r>
    </w:p>
    <w:p w14:paraId="09B0154E" w14:textId="77777777" w:rsidR="000C3F22" w:rsidRDefault="000C3F22" w:rsidP="000C3F22">
      <w:pPr>
        <w:pStyle w:val="NCEAbodytext"/>
        <w:spacing w:before="0" w:after="0"/>
        <w:rPr>
          <w:sz w:val="24"/>
          <w:szCs w:val="24"/>
          <w:lang w:val="en-GB"/>
        </w:rPr>
      </w:pPr>
    </w:p>
    <w:p w14:paraId="432E0676" w14:textId="77777777" w:rsidR="000C3F22" w:rsidRDefault="000C3F22" w:rsidP="000C3F22">
      <w:pPr>
        <w:pStyle w:val="NCEAbodytext"/>
        <w:spacing w:before="0" w:after="0"/>
        <w:rPr>
          <w:sz w:val="24"/>
          <w:szCs w:val="24"/>
          <w:lang w:val="en-GB"/>
        </w:rPr>
      </w:pPr>
      <w:r w:rsidRPr="00D25AC6">
        <w:rPr>
          <w:sz w:val="24"/>
          <w:szCs w:val="24"/>
          <w:lang w:val="en-GB"/>
        </w:rPr>
        <w:t>Feedback and feed for</w:t>
      </w:r>
      <w:r w:rsidRPr="00732353">
        <w:rPr>
          <w:sz w:val="24"/>
          <w:szCs w:val="24"/>
          <w:lang w:val="en-GB"/>
        </w:rPr>
        <w:t xml:space="preserve">ward should focus on what is needed to achieve the standard. </w:t>
      </w:r>
      <w:r w:rsidRPr="00BB145C">
        <w:rPr>
          <w:sz w:val="24"/>
          <w:szCs w:val="24"/>
          <w:lang w:val="en-GB"/>
        </w:rPr>
        <w:t>Formative feedback may be provided after each individual task</w:t>
      </w:r>
      <w:r w:rsidRPr="00D25AC6">
        <w:rPr>
          <w:sz w:val="24"/>
          <w:szCs w:val="24"/>
          <w:lang w:val="en-GB"/>
        </w:rPr>
        <w:t>. The teacher can feed forward as to what would be needed to reach a grade by referring to the assessment criteria and to exemplar models.</w:t>
      </w:r>
      <w:r>
        <w:rPr>
          <w:sz w:val="24"/>
          <w:szCs w:val="24"/>
          <w:lang w:val="en-GB"/>
        </w:rPr>
        <w:t xml:space="preserve"> </w:t>
      </w:r>
    </w:p>
    <w:p w14:paraId="57BAAE63" w14:textId="77777777" w:rsidR="000C3F22" w:rsidRPr="00D951A0" w:rsidRDefault="000C3F22" w:rsidP="000C3F22">
      <w:pPr>
        <w:pStyle w:val="NCEAbodytext"/>
        <w:rPr>
          <w:sz w:val="24"/>
          <w:szCs w:val="24"/>
          <w:lang w:val="en-GB"/>
        </w:rPr>
      </w:pPr>
      <w:r w:rsidRPr="00BB145C">
        <w:rPr>
          <w:sz w:val="24"/>
          <w:szCs w:val="24"/>
          <w:lang w:val="en-AU"/>
        </w:rPr>
        <w:t xml:space="preserve">Evidence of at least two listening tasks should be collected. </w:t>
      </w:r>
      <w:r w:rsidRPr="00BB145C">
        <w:rPr>
          <w:sz w:val="24"/>
          <w:szCs w:val="24"/>
          <w:lang w:val="en-GB"/>
        </w:rPr>
        <w:t xml:space="preserve">This ensures that the assessor has sufficient evidence to attest that a student is working at the specified level consciously and reasonably consistently rather than accidentally and occasionally. The final selection is considered </w:t>
      </w:r>
      <w:proofErr w:type="gramStart"/>
      <w:r w:rsidRPr="00BB145C">
        <w:rPr>
          <w:sz w:val="24"/>
          <w:szCs w:val="24"/>
          <w:lang w:val="en-GB"/>
        </w:rPr>
        <w:t>as a whole for</w:t>
      </w:r>
      <w:proofErr w:type="gramEnd"/>
      <w:r w:rsidRPr="00BB145C">
        <w:rPr>
          <w:sz w:val="24"/>
          <w:szCs w:val="24"/>
          <w:lang w:val="en-GB"/>
        </w:rPr>
        <w:t xml:space="preserve"> grade allocation.</w:t>
      </w:r>
      <w:r w:rsidRPr="00D951A0">
        <w:rPr>
          <w:sz w:val="24"/>
          <w:szCs w:val="24"/>
          <w:lang w:val="en-GB"/>
        </w:rPr>
        <w:t xml:space="preserve"> </w:t>
      </w:r>
    </w:p>
    <w:p w14:paraId="2FC0FDC8" w14:textId="77777777" w:rsidR="000C3F22" w:rsidRDefault="000C3F22" w:rsidP="0EB84E8C">
      <w:pPr>
        <w:pStyle w:val="NCEAbodytext"/>
        <w:spacing w:before="0" w:after="0"/>
        <w:rPr>
          <w:sz w:val="24"/>
          <w:szCs w:val="24"/>
          <w:lang w:val="en-GB"/>
        </w:rPr>
      </w:pPr>
      <w:r w:rsidRPr="0EB84E8C">
        <w:rPr>
          <w:sz w:val="24"/>
          <w:szCs w:val="24"/>
          <w:lang w:val="en-GB"/>
        </w:rPr>
        <w:t xml:space="preserve">As this standard assesses comprehension for second language learners of te reo Māori, students will respond in English which allows them to show greater depth of understanding. Demonstrating a comprehensive understanding may involve expanding on relevant information, ideas and opinions with supporting </w:t>
      </w:r>
      <w:proofErr w:type="gramStart"/>
      <w:r w:rsidRPr="0EB84E8C">
        <w:rPr>
          <w:sz w:val="24"/>
          <w:szCs w:val="24"/>
          <w:lang w:val="en-GB"/>
        </w:rPr>
        <w:t>detail</w:t>
      </w:r>
      <w:r w:rsidR="0046427C" w:rsidRPr="0EB84E8C">
        <w:rPr>
          <w:sz w:val="24"/>
          <w:szCs w:val="24"/>
          <w:lang w:val="en-GB"/>
        </w:rPr>
        <w:t>;</w:t>
      </w:r>
      <w:proofErr w:type="gramEnd"/>
      <w:r w:rsidRPr="0EB84E8C">
        <w:rPr>
          <w:sz w:val="24"/>
          <w:szCs w:val="24"/>
          <w:lang w:val="en-GB"/>
        </w:rPr>
        <w:t xml:space="preserve"> </w:t>
      </w:r>
      <w:r w:rsidR="0046427C" w:rsidRPr="0EB84E8C">
        <w:rPr>
          <w:sz w:val="24"/>
          <w:szCs w:val="24"/>
          <w:lang w:val="en-GB"/>
        </w:rPr>
        <w:t>j</w:t>
      </w:r>
      <w:r w:rsidRPr="0EB84E8C">
        <w:rPr>
          <w:sz w:val="24"/>
          <w:szCs w:val="24"/>
          <w:lang w:val="en-GB"/>
        </w:rPr>
        <w:t>ustif</w:t>
      </w:r>
      <w:r w:rsidR="0046427C" w:rsidRPr="0EB84E8C">
        <w:rPr>
          <w:sz w:val="24"/>
          <w:szCs w:val="24"/>
          <w:lang w:val="en-GB"/>
        </w:rPr>
        <w:t>ying a</w:t>
      </w:r>
      <w:r w:rsidRPr="0EB84E8C">
        <w:rPr>
          <w:sz w:val="24"/>
          <w:szCs w:val="24"/>
          <w:lang w:val="en-GB"/>
        </w:rPr>
        <w:t xml:space="preserve"> response or showing understanding of the implied meanings or conclusions within the listening text.</w:t>
      </w:r>
    </w:p>
    <w:p w14:paraId="19D4B820" w14:textId="77777777" w:rsidR="0046427C" w:rsidRPr="00A71B83" w:rsidRDefault="0046427C" w:rsidP="000C3F22">
      <w:pPr>
        <w:pStyle w:val="NCEAbodytext"/>
        <w:spacing w:before="0" w:after="0"/>
        <w:rPr>
          <w:sz w:val="24"/>
          <w:szCs w:val="24"/>
          <w:lang w:val="en-AU"/>
        </w:rPr>
      </w:pPr>
    </w:p>
    <w:p w14:paraId="10A86EA2" w14:textId="77777777" w:rsidR="000C3F22" w:rsidRDefault="000C3F22" w:rsidP="000C3F22">
      <w:pPr>
        <w:pStyle w:val="NCEAbodytext"/>
        <w:spacing w:before="0" w:after="0"/>
        <w:rPr>
          <w:b/>
          <w:sz w:val="24"/>
          <w:szCs w:val="24"/>
          <w:lang w:val="en-AU"/>
        </w:rPr>
      </w:pPr>
      <w:r>
        <w:rPr>
          <w:b/>
          <w:sz w:val="24"/>
          <w:szCs w:val="24"/>
          <w:lang w:val="en-AU"/>
        </w:rPr>
        <w:t>Authenticity</w:t>
      </w:r>
    </w:p>
    <w:p w14:paraId="28A8E983" w14:textId="77777777" w:rsidR="000C3F22" w:rsidRPr="00F7557D" w:rsidRDefault="000C3F22" w:rsidP="000C3F22">
      <w:pPr>
        <w:pStyle w:val="NCEAbodytext"/>
        <w:spacing w:before="0" w:after="0"/>
        <w:rPr>
          <w:sz w:val="24"/>
          <w:szCs w:val="24"/>
          <w:lang w:val="en-AU"/>
        </w:rPr>
      </w:pPr>
      <w:r w:rsidRPr="00F7557D">
        <w:rPr>
          <w:sz w:val="24"/>
          <w:szCs w:val="24"/>
          <w:lang w:val="en-AU"/>
        </w:rPr>
        <w:t xml:space="preserve">TKI and Youth Guarantee assessment resources should not be used without significant re-contextualisation </w:t>
      </w:r>
      <w:r w:rsidRPr="00F7557D">
        <w:rPr>
          <w:sz w:val="24"/>
          <w:szCs w:val="24"/>
        </w:rPr>
        <w:t xml:space="preserve">as the scripts and indicative responses are available on-line.  </w:t>
      </w:r>
    </w:p>
    <w:p w14:paraId="731303F4" w14:textId="77777777" w:rsidR="000C3F22" w:rsidRDefault="000C3F22" w:rsidP="000C3F22">
      <w:pPr>
        <w:pStyle w:val="NCEAbodytext"/>
        <w:spacing w:before="0" w:after="0"/>
        <w:rPr>
          <w:b/>
          <w:sz w:val="24"/>
          <w:szCs w:val="24"/>
          <w:lang w:val="en-AU"/>
        </w:rPr>
      </w:pPr>
    </w:p>
    <w:p w14:paraId="3B8B9EC7" w14:textId="77777777" w:rsidR="000C3F22" w:rsidRDefault="000C3F22" w:rsidP="000C3F22">
      <w:pPr>
        <w:pStyle w:val="NCEAbodytext"/>
        <w:spacing w:before="0" w:after="0"/>
        <w:rPr>
          <w:b/>
          <w:sz w:val="24"/>
          <w:szCs w:val="24"/>
          <w:lang w:val="en-AU"/>
        </w:rPr>
      </w:pPr>
      <w:r>
        <w:rPr>
          <w:b/>
          <w:sz w:val="24"/>
          <w:szCs w:val="24"/>
          <w:lang w:val="en-AU"/>
        </w:rPr>
        <w:lastRenderedPageBreak/>
        <w:t>For Moderation</w:t>
      </w:r>
    </w:p>
    <w:p w14:paraId="76570AF0" w14:textId="77777777" w:rsidR="000C3F22" w:rsidRDefault="000C3F22" w:rsidP="006F7FF4">
      <w:pPr>
        <w:pStyle w:val="NCEAbodytext"/>
        <w:spacing w:before="0" w:after="40"/>
        <w:rPr>
          <w:sz w:val="24"/>
          <w:szCs w:val="24"/>
          <w:lang w:val="en-AU"/>
        </w:rPr>
      </w:pPr>
      <w:r>
        <w:rPr>
          <w:sz w:val="24"/>
          <w:szCs w:val="24"/>
          <w:lang w:val="en-AU"/>
        </w:rPr>
        <w:t>The complete assessment resource is required for moderation. This includes:</w:t>
      </w:r>
    </w:p>
    <w:p w14:paraId="044B8071" w14:textId="77777777" w:rsidR="000C3F22" w:rsidRDefault="000C3F22" w:rsidP="00562C44">
      <w:pPr>
        <w:pStyle w:val="NCEAbodytext"/>
        <w:numPr>
          <w:ilvl w:val="0"/>
          <w:numId w:val="7"/>
        </w:numPr>
        <w:spacing w:before="0" w:after="0"/>
        <w:rPr>
          <w:sz w:val="24"/>
          <w:szCs w:val="24"/>
          <w:lang w:val="en-AU"/>
        </w:rPr>
      </w:pPr>
      <w:r>
        <w:rPr>
          <w:sz w:val="24"/>
          <w:szCs w:val="24"/>
          <w:lang w:val="en-AU"/>
        </w:rPr>
        <w:t>listening texts/passages – either transcripts, recordings or URL for each task</w:t>
      </w:r>
    </w:p>
    <w:p w14:paraId="5F8B2E37" w14:textId="77777777" w:rsidR="000C3F22" w:rsidRDefault="000C3F22" w:rsidP="00562C44">
      <w:pPr>
        <w:pStyle w:val="NCEAbodytext"/>
        <w:numPr>
          <w:ilvl w:val="0"/>
          <w:numId w:val="7"/>
        </w:numPr>
        <w:spacing w:before="0" w:after="0"/>
        <w:rPr>
          <w:sz w:val="24"/>
          <w:szCs w:val="24"/>
          <w:lang w:val="en-AU"/>
        </w:rPr>
      </w:pPr>
      <w:r>
        <w:rPr>
          <w:sz w:val="24"/>
          <w:szCs w:val="24"/>
          <w:lang w:val="en-AU"/>
        </w:rPr>
        <w:t xml:space="preserve">assessment schedule – fully developed with the expected student responses for each level of achievement. </w:t>
      </w:r>
    </w:p>
    <w:p w14:paraId="7978D289" w14:textId="77777777" w:rsidR="000C3F22" w:rsidRPr="007104FD" w:rsidRDefault="000C3F22" w:rsidP="00562C44">
      <w:pPr>
        <w:pStyle w:val="NCEAbodytext"/>
        <w:numPr>
          <w:ilvl w:val="0"/>
          <w:numId w:val="7"/>
        </w:numPr>
        <w:spacing w:before="0" w:after="0"/>
        <w:rPr>
          <w:sz w:val="24"/>
          <w:szCs w:val="24"/>
          <w:lang w:val="en-AU"/>
        </w:rPr>
      </w:pPr>
      <w:r>
        <w:rPr>
          <w:sz w:val="24"/>
          <w:szCs w:val="24"/>
          <w:lang w:val="en-AU"/>
        </w:rPr>
        <w:t>student evidence for two listening tasks</w:t>
      </w:r>
    </w:p>
    <w:p w14:paraId="2B31DAD1" w14:textId="77777777" w:rsidR="000C3F22" w:rsidRDefault="000C3F22" w:rsidP="000C3F22">
      <w:pPr>
        <w:pStyle w:val="NCEAbodytext"/>
        <w:spacing w:before="0" w:after="0"/>
        <w:rPr>
          <w:sz w:val="24"/>
          <w:szCs w:val="24"/>
          <w:lang w:val="en-AU"/>
        </w:rPr>
      </w:pPr>
    </w:p>
    <w:p w14:paraId="32A43FF2" w14:textId="77777777" w:rsidR="001858D0" w:rsidRDefault="001858D0" w:rsidP="00483BB8">
      <w:pPr>
        <w:tabs>
          <w:tab w:val="left" w:pos="1665"/>
        </w:tabs>
        <w:rPr>
          <w:rFonts w:ascii="Arial" w:hAnsi="Arial" w:cs="Arial"/>
          <w:sz w:val="24"/>
          <w:szCs w:val="24"/>
        </w:rPr>
      </w:pPr>
    </w:p>
    <w:p w14:paraId="1FAB9D5D" w14:textId="77777777" w:rsidR="00361378" w:rsidRDefault="00361378" w:rsidP="00483BB8">
      <w:pPr>
        <w:tabs>
          <w:tab w:val="left" w:pos="1665"/>
        </w:tabs>
        <w:rPr>
          <w:rFonts w:ascii="Arial" w:hAnsi="Arial" w:cs="Arial"/>
          <w:sz w:val="24"/>
          <w:szCs w:val="24"/>
        </w:rPr>
      </w:pPr>
    </w:p>
    <w:p w14:paraId="6235ED58" w14:textId="4190369C" w:rsidR="00E161D3" w:rsidRPr="005C745C" w:rsidRDefault="00E161D3" w:rsidP="005C745C">
      <w:pPr>
        <w:suppressAutoHyphens w:val="0"/>
        <w:rPr>
          <w:rFonts w:ascii="Arial" w:hAnsi="Arial"/>
          <w:bCs/>
          <w:i/>
          <w:sz w:val="24"/>
          <w:szCs w:val="24"/>
          <w:lang w:val="fr-FR" w:eastAsia="en-US"/>
        </w:rPr>
      </w:pPr>
    </w:p>
    <w:tbl>
      <w:tblPr>
        <w:tblW w:w="0" w:type="auto"/>
        <w:tblLook w:val="01E0" w:firstRow="1" w:lastRow="1" w:firstColumn="1" w:lastColumn="1" w:noHBand="0" w:noVBand="0"/>
      </w:tblPr>
      <w:tblGrid>
        <w:gridCol w:w="4000"/>
        <w:gridCol w:w="5637"/>
      </w:tblGrid>
      <w:tr w:rsidR="005C745C" w:rsidRPr="005C745C" w14:paraId="46AFE2DA" w14:textId="77777777" w:rsidTr="0086154A">
        <w:tc>
          <w:tcPr>
            <w:tcW w:w="4077" w:type="dxa"/>
            <w:shd w:val="clear" w:color="auto" w:fill="auto"/>
            <w:vAlign w:val="center"/>
          </w:tcPr>
          <w:p w14:paraId="49DF3F48" w14:textId="77777777" w:rsidR="005C745C" w:rsidRPr="005C745C" w:rsidRDefault="005C745C" w:rsidP="005C745C">
            <w:pPr>
              <w:tabs>
                <w:tab w:val="left" w:pos="1665"/>
              </w:tabs>
              <w:spacing w:before="100" w:after="100"/>
              <w:rPr>
                <w:rFonts w:ascii="Arial" w:hAnsi="Arial" w:cs="Arial"/>
                <w:b/>
                <w:sz w:val="24"/>
                <w:szCs w:val="24"/>
                <w:lang w:val="en-NZ"/>
              </w:rPr>
            </w:pPr>
            <w:r w:rsidRPr="005C745C">
              <w:rPr>
                <w:rFonts w:ascii="Arial" w:hAnsi="Arial" w:cs="Arial"/>
                <w:b/>
                <w:sz w:val="24"/>
                <w:szCs w:val="24"/>
                <w:lang w:val="en-NZ"/>
              </w:rPr>
              <w:t>Subject Reference</w:t>
            </w:r>
          </w:p>
        </w:tc>
        <w:tc>
          <w:tcPr>
            <w:tcW w:w="5776" w:type="dxa"/>
            <w:shd w:val="clear" w:color="auto" w:fill="auto"/>
            <w:vAlign w:val="center"/>
          </w:tcPr>
          <w:p w14:paraId="148B7FBB" w14:textId="77777777" w:rsidR="005C745C" w:rsidRPr="005C745C" w:rsidRDefault="005C745C" w:rsidP="005C745C">
            <w:pPr>
              <w:tabs>
                <w:tab w:val="left" w:pos="1665"/>
              </w:tabs>
              <w:spacing w:before="80" w:after="80"/>
              <w:rPr>
                <w:rFonts w:ascii="Arial" w:hAnsi="Arial" w:cs="Arial"/>
                <w:sz w:val="24"/>
                <w:szCs w:val="24"/>
                <w:lang w:val="en-NZ"/>
              </w:rPr>
            </w:pPr>
            <w:r w:rsidRPr="005C745C">
              <w:rPr>
                <w:rFonts w:ascii="Arial" w:hAnsi="Arial" w:cs="Arial"/>
                <w:sz w:val="24"/>
                <w:szCs w:val="24"/>
                <w:lang w:val="en-NZ"/>
              </w:rPr>
              <w:t>Reo Māori</w:t>
            </w:r>
          </w:p>
        </w:tc>
      </w:tr>
      <w:tr w:rsidR="005C745C" w:rsidRPr="005C745C" w14:paraId="4DFC8317" w14:textId="77777777" w:rsidTr="0086154A">
        <w:tc>
          <w:tcPr>
            <w:tcW w:w="4077" w:type="dxa"/>
            <w:shd w:val="clear" w:color="auto" w:fill="auto"/>
            <w:vAlign w:val="center"/>
          </w:tcPr>
          <w:p w14:paraId="649EAEB1" w14:textId="77777777" w:rsidR="005C745C" w:rsidRPr="005C745C" w:rsidRDefault="005C745C" w:rsidP="005C745C">
            <w:pPr>
              <w:tabs>
                <w:tab w:val="left" w:pos="1665"/>
              </w:tabs>
              <w:spacing w:before="100" w:after="100"/>
              <w:rPr>
                <w:rFonts w:ascii="Arial" w:hAnsi="Arial" w:cs="Arial"/>
                <w:b/>
                <w:sz w:val="24"/>
                <w:szCs w:val="24"/>
                <w:lang w:val="en-NZ"/>
              </w:rPr>
            </w:pPr>
            <w:r w:rsidRPr="005C745C">
              <w:rPr>
                <w:rFonts w:ascii="Arial" w:hAnsi="Arial" w:cs="Arial"/>
                <w:b/>
                <w:sz w:val="24"/>
                <w:szCs w:val="24"/>
                <w:lang w:val="en-NZ"/>
              </w:rPr>
              <w:t>Domain</w:t>
            </w:r>
          </w:p>
        </w:tc>
        <w:tc>
          <w:tcPr>
            <w:tcW w:w="5776" w:type="dxa"/>
            <w:shd w:val="clear" w:color="auto" w:fill="auto"/>
            <w:vAlign w:val="center"/>
          </w:tcPr>
          <w:p w14:paraId="36A0B2EA" w14:textId="77777777" w:rsidR="005C745C" w:rsidRPr="005C745C" w:rsidRDefault="005C745C" w:rsidP="005C745C">
            <w:pPr>
              <w:tabs>
                <w:tab w:val="left" w:pos="1665"/>
              </w:tabs>
              <w:spacing w:before="80" w:after="80"/>
              <w:rPr>
                <w:rFonts w:ascii="Arial" w:hAnsi="Arial" w:cs="Arial"/>
                <w:sz w:val="24"/>
                <w:szCs w:val="24"/>
                <w:lang w:val="en-NZ"/>
              </w:rPr>
            </w:pPr>
            <w:r>
              <w:rPr>
                <w:rFonts w:ascii="Arial" w:hAnsi="Arial" w:cs="Arial"/>
                <w:sz w:val="24"/>
                <w:szCs w:val="24"/>
                <w:lang w:val="en-NZ"/>
              </w:rPr>
              <w:t>Kōrero</w:t>
            </w:r>
          </w:p>
        </w:tc>
      </w:tr>
      <w:tr w:rsidR="005C745C" w:rsidRPr="005C745C" w14:paraId="7D9A6BC8" w14:textId="77777777" w:rsidTr="0086154A">
        <w:tc>
          <w:tcPr>
            <w:tcW w:w="4077" w:type="dxa"/>
            <w:shd w:val="clear" w:color="auto" w:fill="auto"/>
            <w:vAlign w:val="center"/>
          </w:tcPr>
          <w:p w14:paraId="6B3DD927" w14:textId="77777777" w:rsidR="005C745C" w:rsidRPr="005C745C" w:rsidRDefault="005C745C" w:rsidP="005C745C">
            <w:pPr>
              <w:tabs>
                <w:tab w:val="left" w:pos="1665"/>
              </w:tabs>
              <w:spacing w:before="100" w:after="100"/>
              <w:rPr>
                <w:rFonts w:ascii="Arial" w:hAnsi="Arial" w:cs="Arial"/>
                <w:b/>
                <w:sz w:val="24"/>
                <w:szCs w:val="24"/>
                <w:lang w:val="en-NZ"/>
              </w:rPr>
            </w:pPr>
            <w:r w:rsidRPr="005C745C">
              <w:rPr>
                <w:rFonts w:ascii="Arial" w:hAnsi="Arial" w:cs="Arial"/>
                <w:b/>
                <w:sz w:val="24"/>
                <w:szCs w:val="24"/>
                <w:lang w:val="en-NZ"/>
              </w:rPr>
              <w:t>Level</w:t>
            </w:r>
          </w:p>
        </w:tc>
        <w:tc>
          <w:tcPr>
            <w:tcW w:w="5776" w:type="dxa"/>
            <w:shd w:val="clear" w:color="auto" w:fill="auto"/>
            <w:vAlign w:val="center"/>
          </w:tcPr>
          <w:p w14:paraId="3EC0982A" w14:textId="77777777" w:rsidR="005C745C" w:rsidRPr="005C745C" w:rsidRDefault="005C745C" w:rsidP="005C745C">
            <w:pPr>
              <w:tabs>
                <w:tab w:val="left" w:pos="1665"/>
              </w:tabs>
              <w:spacing w:before="100" w:after="100"/>
              <w:rPr>
                <w:rFonts w:ascii="Arial" w:hAnsi="Arial" w:cs="Arial"/>
                <w:sz w:val="24"/>
                <w:szCs w:val="24"/>
                <w:lang w:val="en-NZ"/>
              </w:rPr>
            </w:pPr>
            <w:r>
              <w:rPr>
                <w:rFonts w:ascii="Arial" w:hAnsi="Arial" w:cs="Arial"/>
                <w:sz w:val="24"/>
                <w:szCs w:val="24"/>
                <w:lang w:val="en-NZ"/>
              </w:rPr>
              <w:t>2</w:t>
            </w:r>
          </w:p>
        </w:tc>
      </w:tr>
    </w:tbl>
    <w:p w14:paraId="2825C068" w14:textId="77777777" w:rsidR="00C33506" w:rsidRPr="00C33506" w:rsidRDefault="00C33506" w:rsidP="00A0548E">
      <w:pPr>
        <w:suppressAutoHyphens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C33506" w:rsidRPr="00F507CA" w14:paraId="3E211736" w14:textId="77777777">
        <w:tc>
          <w:tcPr>
            <w:tcW w:w="4077" w:type="dxa"/>
            <w:shd w:val="clear" w:color="auto" w:fill="auto"/>
            <w:vAlign w:val="center"/>
          </w:tcPr>
          <w:p w14:paraId="4B532D39" w14:textId="77777777" w:rsidR="00C33506" w:rsidRPr="00F507CA" w:rsidRDefault="00C33506" w:rsidP="00F507CA">
            <w:pPr>
              <w:tabs>
                <w:tab w:val="left" w:pos="1665"/>
              </w:tabs>
              <w:spacing w:before="80" w:after="80"/>
              <w:rPr>
                <w:rFonts w:ascii="Arial" w:hAnsi="Arial" w:cs="Arial"/>
                <w:b/>
                <w:sz w:val="24"/>
                <w:szCs w:val="24"/>
              </w:rPr>
            </w:pPr>
            <w:r w:rsidRPr="00F507CA">
              <w:rPr>
                <w:rFonts w:ascii="Arial" w:hAnsi="Arial" w:cs="Arial"/>
                <w:b/>
                <w:sz w:val="24"/>
                <w:szCs w:val="24"/>
              </w:rPr>
              <w:t>Achievement Standard Number</w:t>
            </w:r>
          </w:p>
        </w:tc>
        <w:tc>
          <w:tcPr>
            <w:tcW w:w="5776" w:type="dxa"/>
            <w:shd w:val="clear" w:color="auto" w:fill="auto"/>
            <w:vAlign w:val="center"/>
          </w:tcPr>
          <w:p w14:paraId="50FABC92" w14:textId="77777777" w:rsidR="00C33506" w:rsidRPr="00F507CA" w:rsidRDefault="00A0548E" w:rsidP="00F507CA">
            <w:pPr>
              <w:tabs>
                <w:tab w:val="left" w:pos="1665"/>
              </w:tabs>
              <w:spacing w:before="80" w:after="80"/>
              <w:rPr>
                <w:rFonts w:ascii="Arial" w:hAnsi="Arial" w:cs="Arial"/>
                <w:b/>
                <w:sz w:val="24"/>
                <w:szCs w:val="24"/>
              </w:rPr>
            </w:pPr>
            <w:r>
              <w:rPr>
                <w:rFonts w:ascii="Arial" w:hAnsi="Arial" w:cs="Arial"/>
                <w:b/>
                <w:sz w:val="24"/>
                <w:szCs w:val="24"/>
              </w:rPr>
              <w:t xml:space="preserve">91285 </w:t>
            </w:r>
            <w:r w:rsidR="00A103FF">
              <w:rPr>
                <w:rFonts w:ascii="Arial" w:hAnsi="Arial" w:cs="Arial"/>
                <w:b/>
                <w:sz w:val="24"/>
                <w:szCs w:val="24"/>
              </w:rPr>
              <w:t>Te Reo Māori 2</w:t>
            </w:r>
            <w:r w:rsidR="00C33506" w:rsidRPr="00F507CA">
              <w:rPr>
                <w:rFonts w:ascii="Arial" w:hAnsi="Arial" w:cs="Arial"/>
                <w:b/>
                <w:sz w:val="24"/>
                <w:szCs w:val="24"/>
              </w:rPr>
              <w:t>.2</w:t>
            </w:r>
          </w:p>
        </w:tc>
      </w:tr>
      <w:tr w:rsidR="00C33506" w:rsidRPr="00F507CA" w14:paraId="60A17232" w14:textId="77777777">
        <w:tc>
          <w:tcPr>
            <w:tcW w:w="4077" w:type="dxa"/>
            <w:shd w:val="clear" w:color="auto" w:fill="auto"/>
            <w:vAlign w:val="center"/>
          </w:tcPr>
          <w:p w14:paraId="16845B38" w14:textId="77777777" w:rsidR="00C33506" w:rsidRPr="00F507CA" w:rsidRDefault="00C33506" w:rsidP="00F507CA">
            <w:pPr>
              <w:tabs>
                <w:tab w:val="left" w:pos="1665"/>
              </w:tabs>
              <w:spacing w:before="80" w:after="80"/>
              <w:rPr>
                <w:rFonts w:ascii="Arial" w:hAnsi="Arial" w:cs="Arial"/>
                <w:b/>
                <w:sz w:val="24"/>
                <w:szCs w:val="24"/>
              </w:rPr>
            </w:pPr>
            <w:r w:rsidRPr="00F507CA">
              <w:rPr>
                <w:rFonts w:ascii="Arial" w:hAnsi="Arial" w:cs="Arial"/>
                <w:b/>
                <w:sz w:val="24"/>
                <w:szCs w:val="24"/>
              </w:rPr>
              <w:t>Title</w:t>
            </w:r>
          </w:p>
        </w:tc>
        <w:tc>
          <w:tcPr>
            <w:tcW w:w="5776" w:type="dxa"/>
            <w:shd w:val="clear" w:color="auto" w:fill="auto"/>
            <w:vAlign w:val="center"/>
          </w:tcPr>
          <w:p w14:paraId="6EAC3CB2" w14:textId="77777777" w:rsidR="00C33506" w:rsidRPr="00A0548E" w:rsidRDefault="00086592" w:rsidP="00F507CA">
            <w:pPr>
              <w:tabs>
                <w:tab w:val="left" w:pos="1665"/>
              </w:tabs>
              <w:spacing w:before="80" w:after="80"/>
              <w:rPr>
                <w:rFonts w:ascii="Arial" w:hAnsi="Arial" w:cs="Arial"/>
                <w:sz w:val="24"/>
                <w:szCs w:val="24"/>
                <w:lang w:val="en-NZ"/>
              </w:rPr>
            </w:pPr>
            <w:r w:rsidRPr="00086592">
              <w:rPr>
                <w:rFonts w:ascii="Arial" w:hAnsi="Arial" w:cs="Arial"/>
                <w:sz w:val="24"/>
                <w:szCs w:val="24"/>
                <w:lang w:val="en-NZ"/>
              </w:rPr>
              <w:t xml:space="preserve">Kōrero kia whakamahi i te reo o te ao </w:t>
            </w:r>
            <w:proofErr w:type="spellStart"/>
            <w:r w:rsidRPr="00086592">
              <w:rPr>
                <w:rFonts w:ascii="Arial" w:hAnsi="Arial" w:cs="Arial"/>
                <w:sz w:val="24"/>
                <w:szCs w:val="24"/>
                <w:lang w:val="en-NZ"/>
              </w:rPr>
              <w:t>torotoro</w:t>
            </w:r>
            <w:proofErr w:type="spellEnd"/>
          </w:p>
        </w:tc>
      </w:tr>
      <w:tr w:rsidR="00C33506" w:rsidRPr="00F507CA" w14:paraId="1DC0F9AC" w14:textId="77777777">
        <w:tc>
          <w:tcPr>
            <w:tcW w:w="4077" w:type="dxa"/>
            <w:shd w:val="clear" w:color="auto" w:fill="auto"/>
            <w:vAlign w:val="center"/>
          </w:tcPr>
          <w:p w14:paraId="2CA6D9FB" w14:textId="77777777" w:rsidR="00C33506" w:rsidRPr="00F507CA" w:rsidRDefault="00C33506" w:rsidP="00F507CA">
            <w:pPr>
              <w:tabs>
                <w:tab w:val="left" w:pos="1665"/>
              </w:tabs>
              <w:spacing w:before="80" w:after="80"/>
              <w:rPr>
                <w:rFonts w:ascii="Arial" w:hAnsi="Arial" w:cs="Arial"/>
                <w:b/>
                <w:sz w:val="24"/>
                <w:szCs w:val="24"/>
              </w:rPr>
            </w:pPr>
            <w:r w:rsidRPr="00F507CA">
              <w:rPr>
                <w:rFonts w:ascii="Arial" w:hAnsi="Arial" w:cs="Arial"/>
                <w:b/>
                <w:sz w:val="24"/>
                <w:szCs w:val="24"/>
              </w:rPr>
              <w:t>Number of Credits</w:t>
            </w:r>
          </w:p>
        </w:tc>
        <w:tc>
          <w:tcPr>
            <w:tcW w:w="5776" w:type="dxa"/>
            <w:shd w:val="clear" w:color="auto" w:fill="auto"/>
            <w:vAlign w:val="center"/>
          </w:tcPr>
          <w:p w14:paraId="180548A7" w14:textId="77777777" w:rsidR="00C33506" w:rsidRPr="00F507CA" w:rsidRDefault="00C33506" w:rsidP="00F507CA">
            <w:pPr>
              <w:tabs>
                <w:tab w:val="left" w:pos="1665"/>
              </w:tabs>
              <w:spacing w:before="80" w:after="80"/>
              <w:rPr>
                <w:rFonts w:ascii="Arial" w:hAnsi="Arial" w:cs="Arial"/>
                <w:sz w:val="24"/>
                <w:szCs w:val="24"/>
              </w:rPr>
            </w:pPr>
            <w:r w:rsidRPr="00F507CA">
              <w:rPr>
                <w:rFonts w:ascii="Arial" w:hAnsi="Arial" w:cs="Arial"/>
                <w:sz w:val="24"/>
                <w:szCs w:val="24"/>
              </w:rPr>
              <w:t>6</w:t>
            </w:r>
          </w:p>
        </w:tc>
      </w:tr>
      <w:tr w:rsidR="00C33506" w:rsidRPr="00F507CA" w14:paraId="47B7EDFE" w14:textId="77777777">
        <w:tc>
          <w:tcPr>
            <w:tcW w:w="4077" w:type="dxa"/>
            <w:shd w:val="clear" w:color="auto" w:fill="auto"/>
            <w:vAlign w:val="center"/>
          </w:tcPr>
          <w:p w14:paraId="0F370E82" w14:textId="77777777" w:rsidR="00C33506" w:rsidRPr="00F507CA" w:rsidRDefault="00C33506" w:rsidP="00F507CA">
            <w:pPr>
              <w:tabs>
                <w:tab w:val="left" w:pos="1665"/>
              </w:tabs>
              <w:spacing w:before="80" w:after="80"/>
              <w:rPr>
                <w:rFonts w:ascii="Arial" w:hAnsi="Arial" w:cs="Arial"/>
                <w:b/>
                <w:sz w:val="24"/>
                <w:szCs w:val="24"/>
              </w:rPr>
            </w:pPr>
            <w:r w:rsidRPr="00F507CA">
              <w:rPr>
                <w:rFonts w:ascii="Arial" w:hAnsi="Arial" w:cs="Arial"/>
                <w:b/>
                <w:sz w:val="24"/>
                <w:szCs w:val="24"/>
              </w:rPr>
              <w:t>Version</w:t>
            </w:r>
          </w:p>
        </w:tc>
        <w:tc>
          <w:tcPr>
            <w:tcW w:w="5776" w:type="dxa"/>
            <w:shd w:val="clear" w:color="auto" w:fill="auto"/>
            <w:vAlign w:val="center"/>
          </w:tcPr>
          <w:p w14:paraId="4E344E98" w14:textId="77777777" w:rsidR="00C33506" w:rsidRPr="00F507CA" w:rsidRDefault="004439A9" w:rsidP="00F507CA">
            <w:pPr>
              <w:tabs>
                <w:tab w:val="left" w:pos="1665"/>
              </w:tabs>
              <w:spacing w:before="80" w:after="80"/>
              <w:rPr>
                <w:rFonts w:ascii="Arial" w:hAnsi="Arial" w:cs="Arial"/>
                <w:sz w:val="24"/>
                <w:szCs w:val="24"/>
              </w:rPr>
            </w:pPr>
            <w:r>
              <w:rPr>
                <w:rFonts w:ascii="Arial" w:hAnsi="Arial" w:cs="Arial"/>
                <w:sz w:val="24"/>
                <w:szCs w:val="24"/>
              </w:rPr>
              <w:t>3</w:t>
            </w:r>
          </w:p>
        </w:tc>
      </w:tr>
    </w:tbl>
    <w:p w14:paraId="7631FBC4" w14:textId="77777777" w:rsidR="00C33506" w:rsidRDefault="00C33506" w:rsidP="00C33506">
      <w:pPr>
        <w:rPr>
          <w:rFonts w:ascii="Arial" w:hAnsi="Arial" w:cs="Arial"/>
          <w:b/>
          <w:sz w:val="24"/>
          <w:szCs w:val="24"/>
        </w:rPr>
      </w:pPr>
    </w:p>
    <w:p w14:paraId="76948DE1" w14:textId="77777777" w:rsidR="004D1CFC" w:rsidRDefault="004D1CFC" w:rsidP="004D1CFC">
      <w:pPr>
        <w:rPr>
          <w:rFonts w:ascii="Arial" w:hAnsi="Arial"/>
          <w:sz w:val="24"/>
        </w:rPr>
      </w:pPr>
      <w:r>
        <w:rPr>
          <w:rFonts w:ascii="Arial" w:hAnsi="Arial"/>
          <w:sz w:val="24"/>
        </w:rPr>
        <w:t>This achievement standard involves speaking in te reo Māori in a range of contexts and for a variety of purposes</w:t>
      </w:r>
      <w:r w:rsidR="004439A9">
        <w:rPr>
          <w:rFonts w:ascii="Arial" w:hAnsi="Arial"/>
          <w:sz w:val="24"/>
        </w:rPr>
        <w:t xml:space="preserve"> </w:t>
      </w:r>
      <w:r w:rsidR="001A304A">
        <w:rPr>
          <w:rFonts w:ascii="Arial" w:hAnsi="Arial"/>
          <w:sz w:val="24"/>
        </w:rPr>
        <w:t>from the explorative</w:t>
      </w:r>
      <w:r w:rsidR="004439A9">
        <w:rPr>
          <w:rFonts w:ascii="Arial" w:hAnsi="Arial"/>
          <w:sz w:val="24"/>
        </w:rPr>
        <w:t xml:space="preserve"> world.</w:t>
      </w:r>
    </w:p>
    <w:p w14:paraId="3C13DE5C" w14:textId="77777777" w:rsidR="004D1CFC" w:rsidRDefault="004D1CFC" w:rsidP="004D1CFC">
      <w:pPr>
        <w:rPr>
          <w:rFonts w:ascii="Arial" w:hAnsi="Arial" w:cs="Arial"/>
          <w:b/>
          <w:sz w:val="24"/>
          <w:szCs w:val="24"/>
        </w:rPr>
      </w:pPr>
    </w:p>
    <w:p w14:paraId="19152401" w14:textId="7A64B6FF" w:rsidR="00ED5794" w:rsidRDefault="004D1CFC" w:rsidP="003F221C">
      <w:pPr>
        <w:rPr>
          <w:rFonts w:ascii="Arial" w:hAnsi="Arial"/>
          <w:b/>
          <w:sz w:val="24"/>
        </w:rPr>
      </w:pPr>
      <w:r w:rsidRPr="00623A4C">
        <w:rPr>
          <w:rFonts w:ascii="Arial" w:hAnsi="Arial"/>
          <w:b/>
          <w:sz w:val="24"/>
        </w:rPr>
        <w:t>Curriculum Level</w:t>
      </w:r>
    </w:p>
    <w:p w14:paraId="5EF9F215" w14:textId="77777777" w:rsidR="004D1CFC" w:rsidRPr="003F221C" w:rsidRDefault="004D1CFC" w:rsidP="003F221C">
      <w:pPr>
        <w:rPr>
          <w:rFonts w:ascii="Arial" w:hAnsi="Arial" w:cs="Arial"/>
          <w:sz w:val="24"/>
          <w:szCs w:val="24"/>
        </w:rPr>
      </w:pPr>
      <w:r w:rsidRPr="003F221C">
        <w:rPr>
          <w:rFonts w:ascii="Arial" w:hAnsi="Arial" w:cs="Arial"/>
          <w:sz w:val="24"/>
          <w:szCs w:val="24"/>
        </w:rPr>
        <w:t xml:space="preserve">Tasks should be closely aligned with the </w:t>
      </w:r>
      <w:r w:rsidR="0056377A" w:rsidRPr="003F221C">
        <w:rPr>
          <w:rFonts w:ascii="Arial" w:hAnsi="Arial" w:cs="Arial"/>
          <w:sz w:val="24"/>
          <w:szCs w:val="24"/>
        </w:rPr>
        <w:t>kōrero</w:t>
      </w:r>
      <w:r w:rsidRPr="003F221C">
        <w:rPr>
          <w:rFonts w:ascii="Arial" w:hAnsi="Arial" w:cs="Arial"/>
          <w:sz w:val="24"/>
          <w:szCs w:val="24"/>
        </w:rPr>
        <w:t xml:space="preserve"> achievement objectives of Level 7 of Te Aho Arataki Marau mō te Ako i Te Reo Māori – Kura Auraki/Curriculum Guidelines for Teaching and Learning Māori in English-medium Schools: Years 1–13. They should provide opportunities for students to demonstrate </w:t>
      </w:r>
      <w:r w:rsidR="0056377A" w:rsidRPr="003F221C">
        <w:rPr>
          <w:rFonts w:ascii="Arial" w:hAnsi="Arial" w:cs="Arial"/>
          <w:sz w:val="24"/>
          <w:szCs w:val="24"/>
        </w:rPr>
        <w:t xml:space="preserve">spoken </w:t>
      </w:r>
      <w:r w:rsidRPr="003F221C">
        <w:rPr>
          <w:rFonts w:ascii="Arial" w:hAnsi="Arial" w:cs="Arial"/>
          <w:sz w:val="24"/>
          <w:szCs w:val="24"/>
        </w:rPr>
        <w:t xml:space="preserve">language in range of different contexts </w:t>
      </w:r>
      <w:r w:rsidR="0056377A" w:rsidRPr="003F221C">
        <w:rPr>
          <w:rFonts w:ascii="Arial" w:hAnsi="Arial" w:cs="Arial"/>
          <w:sz w:val="24"/>
          <w:szCs w:val="24"/>
        </w:rPr>
        <w:t>and for different purposes. Examples of different purposes include speaking to inform, persuade, or entertain.</w:t>
      </w:r>
    </w:p>
    <w:p w14:paraId="35C8EFEA" w14:textId="77777777" w:rsidR="003F221C" w:rsidRDefault="003F221C" w:rsidP="008E6134">
      <w:pPr>
        <w:rPr>
          <w:rFonts w:ascii="Arial" w:hAnsi="Arial" w:cs="Arial"/>
          <w:sz w:val="24"/>
          <w:szCs w:val="24"/>
        </w:rPr>
      </w:pPr>
    </w:p>
    <w:p w14:paraId="78A8A724" w14:textId="0318B7B8" w:rsidR="008E6134" w:rsidRDefault="18ACE36B" w:rsidP="008E6134">
      <w:pPr>
        <w:rPr>
          <w:rFonts w:ascii="Arial" w:hAnsi="Arial" w:cs="Arial"/>
          <w:sz w:val="24"/>
          <w:szCs w:val="24"/>
        </w:rPr>
      </w:pPr>
      <w:r w:rsidRPr="123B01F4">
        <w:rPr>
          <w:rFonts w:ascii="Arial" w:hAnsi="Arial" w:cs="Arial"/>
          <w:sz w:val="24"/>
          <w:szCs w:val="24"/>
        </w:rPr>
        <w:t xml:space="preserve">At NCEA Level 2, contexts should reflect </w:t>
      </w:r>
      <w:r w:rsidRPr="123B01F4">
        <w:rPr>
          <w:rFonts w:ascii="Arial" w:hAnsi="Arial" w:cs="Arial"/>
          <w:i/>
          <w:iCs/>
          <w:sz w:val="24"/>
          <w:szCs w:val="24"/>
        </w:rPr>
        <w:t xml:space="preserve">te ao </w:t>
      </w:r>
      <w:proofErr w:type="spellStart"/>
      <w:r w:rsidRPr="123B01F4">
        <w:rPr>
          <w:rFonts w:ascii="Arial" w:hAnsi="Arial" w:cs="Arial"/>
          <w:i/>
          <w:iCs/>
          <w:sz w:val="24"/>
          <w:szCs w:val="24"/>
        </w:rPr>
        <w:t>torotoro</w:t>
      </w:r>
      <w:proofErr w:type="spellEnd"/>
      <w:r w:rsidRPr="123B01F4">
        <w:rPr>
          <w:rFonts w:ascii="Arial" w:hAnsi="Arial" w:cs="Arial"/>
          <w:sz w:val="24"/>
          <w:szCs w:val="24"/>
        </w:rPr>
        <w:t xml:space="preserve"> and could focus on matters </w:t>
      </w:r>
      <w:r w:rsidR="28437AC2" w:rsidRPr="123B01F4">
        <w:rPr>
          <w:rFonts w:ascii="Arial" w:hAnsi="Arial" w:cs="Arial"/>
          <w:sz w:val="24"/>
          <w:szCs w:val="24"/>
        </w:rPr>
        <w:t>relating</w:t>
      </w:r>
      <w:r w:rsidRPr="123B01F4">
        <w:rPr>
          <w:rFonts w:ascii="Arial" w:hAnsi="Arial" w:cs="Arial"/>
          <w:sz w:val="24"/>
          <w:szCs w:val="24"/>
        </w:rPr>
        <w:t xml:space="preserve"> to issues/topics of personal and community interest. Students are expected to demonstrate that they can explore different ideas and </w:t>
      </w:r>
      <w:r w:rsidR="75DCBA98" w:rsidRPr="123B01F4">
        <w:rPr>
          <w:rFonts w:ascii="Arial" w:hAnsi="Arial" w:cs="Arial"/>
          <w:sz w:val="24"/>
          <w:szCs w:val="24"/>
        </w:rPr>
        <w:t>perspectives and</w:t>
      </w:r>
      <w:r w:rsidRPr="123B01F4">
        <w:rPr>
          <w:rFonts w:ascii="Arial" w:hAnsi="Arial" w:cs="Arial"/>
          <w:sz w:val="24"/>
          <w:szCs w:val="24"/>
        </w:rPr>
        <w:t xml:space="preserve"> give informed opinions. Informed opinions are opinions supported by explanations or evidence. Students are expected to use language up to and including curriculum 7 with a link to a L7 </w:t>
      </w:r>
      <w:r w:rsidR="28437AC2" w:rsidRPr="123B01F4">
        <w:rPr>
          <w:rFonts w:ascii="Arial" w:hAnsi="Arial" w:cs="Arial"/>
          <w:sz w:val="24"/>
          <w:szCs w:val="24"/>
        </w:rPr>
        <w:t>a</w:t>
      </w:r>
      <w:r w:rsidRPr="123B01F4">
        <w:rPr>
          <w:rFonts w:ascii="Arial" w:hAnsi="Arial" w:cs="Arial"/>
          <w:sz w:val="24"/>
          <w:szCs w:val="24"/>
        </w:rPr>
        <w:t xml:space="preserve">chievement </w:t>
      </w:r>
      <w:r w:rsidR="28437AC2" w:rsidRPr="123B01F4">
        <w:rPr>
          <w:rFonts w:ascii="Arial" w:hAnsi="Arial" w:cs="Arial"/>
          <w:sz w:val="24"/>
          <w:szCs w:val="24"/>
        </w:rPr>
        <w:t>o</w:t>
      </w:r>
      <w:r w:rsidRPr="123B01F4">
        <w:rPr>
          <w:rFonts w:ascii="Arial" w:hAnsi="Arial" w:cs="Arial"/>
          <w:sz w:val="24"/>
          <w:szCs w:val="24"/>
        </w:rPr>
        <w:t>bjective.</w:t>
      </w:r>
    </w:p>
    <w:p w14:paraId="6D044895" w14:textId="7FE50399" w:rsidR="3A960E88" w:rsidRDefault="3A960E88" w:rsidP="2148705C">
      <w:pPr>
        <w:rPr>
          <w:rFonts w:ascii="Arial" w:hAnsi="Arial" w:cs="Arial"/>
          <w:b/>
          <w:bCs/>
          <w:sz w:val="24"/>
          <w:szCs w:val="24"/>
        </w:rPr>
      </w:pPr>
    </w:p>
    <w:p w14:paraId="1167E3C3" w14:textId="28DA05A8" w:rsidR="4E8A80F7" w:rsidRDefault="4E8A80F7" w:rsidP="3A960E88">
      <w:pPr>
        <w:rPr>
          <w:rFonts w:ascii="Arial" w:hAnsi="Arial" w:cs="Arial"/>
          <w:sz w:val="24"/>
          <w:szCs w:val="24"/>
        </w:rPr>
      </w:pPr>
      <w:r w:rsidRPr="3A960E88">
        <w:rPr>
          <w:rFonts w:ascii="Arial" w:hAnsi="Arial" w:cs="Arial"/>
          <w:sz w:val="24"/>
          <w:szCs w:val="24"/>
        </w:rPr>
        <w:t xml:space="preserve">A Grammar Progression Guide | He </w:t>
      </w:r>
      <w:proofErr w:type="spellStart"/>
      <w:r w:rsidRPr="3A960E88">
        <w:rPr>
          <w:rFonts w:ascii="Arial" w:hAnsi="Arial" w:cs="Arial"/>
          <w:sz w:val="24"/>
          <w:szCs w:val="24"/>
        </w:rPr>
        <w:t>Arawhata</w:t>
      </w:r>
      <w:proofErr w:type="spellEnd"/>
      <w:r w:rsidRPr="3A960E88">
        <w:rPr>
          <w:rFonts w:ascii="Arial" w:hAnsi="Arial" w:cs="Arial"/>
          <w:sz w:val="24"/>
          <w:szCs w:val="24"/>
        </w:rPr>
        <w:t xml:space="preserve"> Reo for grammar levels that correspond with each curriculum level can be found at </w:t>
      </w:r>
      <w:hyperlink r:id="rId15">
        <w:proofErr w:type="spellStart"/>
        <w:r w:rsidRPr="3A960E88">
          <w:rPr>
            <w:rStyle w:val="Hyperlink"/>
            <w:rFonts w:ascii="Arial" w:hAnsi="Arial" w:cs="Arial"/>
            <w:sz w:val="24"/>
            <w:szCs w:val="24"/>
          </w:rPr>
          <w:t>NCEA.ed</w:t>
        </w:r>
        <w:proofErr w:type="spellEnd"/>
      </w:hyperlink>
    </w:p>
    <w:p w14:paraId="7C1B1380" w14:textId="77777777" w:rsidR="004D1CFC" w:rsidRDefault="004D1CFC" w:rsidP="004D1CFC">
      <w:pPr>
        <w:rPr>
          <w:rFonts w:ascii="Arial" w:hAnsi="Arial" w:cs="Arial"/>
          <w:sz w:val="24"/>
          <w:szCs w:val="24"/>
        </w:rPr>
      </w:pPr>
    </w:p>
    <w:p w14:paraId="48A0464B" w14:textId="2BE9A3EF" w:rsidR="123B01F4" w:rsidRDefault="4A112B9A" w:rsidP="123B01F4">
      <w:pPr>
        <w:rPr>
          <w:rFonts w:ascii="Arial" w:hAnsi="Arial"/>
          <w:b/>
          <w:bCs/>
          <w:sz w:val="24"/>
          <w:szCs w:val="24"/>
        </w:rPr>
      </w:pPr>
      <w:r w:rsidRPr="123B01F4">
        <w:rPr>
          <w:rFonts w:ascii="Arial" w:hAnsi="Arial"/>
          <w:b/>
          <w:bCs/>
          <w:sz w:val="24"/>
          <w:szCs w:val="24"/>
        </w:rPr>
        <w:t>Good Assessment Practice</w:t>
      </w:r>
    </w:p>
    <w:p w14:paraId="59D5769D" w14:textId="77777777" w:rsidR="004D1CFC" w:rsidRPr="00DE3491" w:rsidRDefault="004D1CFC" w:rsidP="004D1CFC">
      <w:pPr>
        <w:rPr>
          <w:rFonts w:ascii="Arial" w:hAnsi="Arial"/>
          <w:sz w:val="24"/>
        </w:rPr>
      </w:pPr>
      <w:r w:rsidRPr="00DE3491">
        <w:rPr>
          <w:rFonts w:ascii="Arial" w:hAnsi="Arial"/>
          <w:sz w:val="24"/>
        </w:rPr>
        <w:t xml:space="preserve">Teachers should ensure students are provided with </w:t>
      </w:r>
      <w:proofErr w:type="gramStart"/>
      <w:r w:rsidRPr="00DE3491">
        <w:rPr>
          <w:rFonts w:ascii="Arial" w:hAnsi="Arial"/>
          <w:sz w:val="24"/>
        </w:rPr>
        <w:t>a number of</w:t>
      </w:r>
      <w:proofErr w:type="gramEnd"/>
      <w:r w:rsidRPr="00DE3491">
        <w:rPr>
          <w:rFonts w:ascii="Arial" w:hAnsi="Arial"/>
          <w:sz w:val="24"/>
        </w:rPr>
        <w:t xml:space="preserve"> opportunities for constructive feedback. Teachers might demonstrate how the language features used in samples and exemplars can be applied to students own speaking.</w:t>
      </w:r>
    </w:p>
    <w:p w14:paraId="6D344EAE" w14:textId="77777777" w:rsidR="004D1CFC" w:rsidRDefault="004D1CFC" w:rsidP="004D1CFC">
      <w:pPr>
        <w:tabs>
          <w:tab w:val="left" w:pos="284"/>
        </w:tabs>
        <w:suppressAutoHyphens w:val="0"/>
        <w:rPr>
          <w:rFonts w:ascii="Arial" w:hAnsi="Arial" w:cs="Arial"/>
          <w:sz w:val="24"/>
          <w:szCs w:val="24"/>
          <w:lang w:val="en-US"/>
        </w:rPr>
      </w:pPr>
    </w:p>
    <w:p w14:paraId="0ABB6DC3" w14:textId="3B115C27" w:rsidR="004D1CFC" w:rsidRDefault="3E921398" w:rsidP="004D1CFC">
      <w:pPr>
        <w:tabs>
          <w:tab w:val="left" w:pos="284"/>
        </w:tabs>
        <w:suppressAutoHyphens w:val="0"/>
        <w:rPr>
          <w:rFonts w:ascii="Arial" w:hAnsi="Arial" w:cs="Arial"/>
          <w:sz w:val="24"/>
          <w:szCs w:val="24"/>
          <w:lang w:val="en-US"/>
        </w:rPr>
      </w:pPr>
      <w:r w:rsidRPr="3A960E88">
        <w:rPr>
          <w:rFonts w:ascii="Arial" w:hAnsi="Arial" w:cs="Arial"/>
          <w:sz w:val="24"/>
          <w:szCs w:val="24"/>
          <w:lang w:val="en-US"/>
        </w:rPr>
        <w:t>The collection</w:t>
      </w:r>
      <w:r w:rsidR="004D1CFC" w:rsidRPr="3A960E88">
        <w:rPr>
          <w:rFonts w:ascii="Arial" w:hAnsi="Arial" w:cs="Arial"/>
          <w:sz w:val="24"/>
          <w:szCs w:val="24"/>
          <w:lang w:val="en-US"/>
        </w:rPr>
        <w:t xml:space="preserve"> of speaking evidence should not be treated as short discrete assessment events. Instead, programme design should ensure that a student’s speaking skills are developed over the year</w:t>
      </w:r>
      <w:r w:rsidR="0056377A" w:rsidRPr="3A960E88">
        <w:rPr>
          <w:rFonts w:ascii="Arial" w:hAnsi="Arial" w:cs="Arial"/>
          <w:sz w:val="24"/>
          <w:szCs w:val="24"/>
          <w:lang w:val="en-US"/>
        </w:rPr>
        <w:t>.</w:t>
      </w:r>
      <w:r w:rsidR="004D1CFC" w:rsidRPr="3A960E88">
        <w:rPr>
          <w:rFonts w:ascii="Arial" w:hAnsi="Arial" w:cs="Arial"/>
          <w:sz w:val="24"/>
          <w:szCs w:val="24"/>
          <w:lang w:val="en-US"/>
        </w:rPr>
        <w:t xml:space="preserve"> </w:t>
      </w:r>
    </w:p>
    <w:p w14:paraId="536E91C1" w14:textId="77777777" w:rsidR="004D1CFC" w:rsidRDefault="004D1CFC" w:rsidP="004D1CFC">
      <w:pPr>
        <w:tabs>
          <w:tab w:val="left" w:pos="284"/>
        </w:tabs>
        <w:suppressAutoHyphens w:val="0"/>
        <w:rPr>
          <w:rFonts w:ascii="Arial" w:hAnsi="Arial" w:cs="Arial"/>
          <w:sz w:val="24"/>
          <w:szCs w:val="24"/>
          <w:lang w:val="en-US"/>
        </w:rPr>
      </w:pPr>
    </w:p>
    <w:p w14:paraId="53DA70A1" w14:textId="77777777" w:rsidR="004D1CFC" w:rsidRDefault="004D1CFC" w:rsidP="004D1CFC">
      <w:pPr>
        <w:pStyle w:val="NCEAbodytext"/>
        <w:spacing w:before="0" w:after="0"/>
        <w:rPr>
          <w:sz w:val="24"/>
          <w:szCs w:val="24"/>
          <w:lang w:val="en-AU"/>
        </w:rPr>
      </w:pPr>
      <w:r>
        <w:rPr>
          <w:sz w:val="24"/>
          <w:szCs w:val="24"/>
          <w:lang w:val="en-AU"/>
        </w:rPr>
        <w:t xml:space="preserve">Spreading the speaking programme over an extended period is essential. This approach may involve recording snippets of speaking evidence, then developing those snippets into more extended pieces of speaking evidence later in the programme when speaking skills have developed further. </w:t>
      </w:r>
    </w:p>
    <w:p w14:paraId="7E1FB051" w14:textId="77777777" w:rsidR="004D1CFC" w:rsidRPr="00834313" w:rsidRDefault="004D1CFC" w:rsidP="004D1CFC">
      <w:pPr>
        <w:pStyle w:val="NCEAbodytext"/>
        <w:spacing w:before="0" w:after="0"/>
        <w:rPr>
          <w:sz w:val="24"/>
          <w:szCs w:val="24"/>
          <w:lang w:val="en-AU"/>
        </w:rPr>
      </w:pPr>
    </w:p>
    <w:p w14:paraId="6C1E643A" w14:textId="77777777" w:rsidR="00CB1C3C" w:rsidRDefault="00CB1C3C" w:rsidP="00CB1C3C">
      <w:pPr>
        <w:pStyle w:val="NCEAbodytext"/>
        <w:spacing w:before="0" w:after="0"/>
        <w:rPr>
          <w:b/>
          <w:sz w:val="24"/>
          <w:szCs w:val="24"/>
          <w:lang w:val="en-AU"/>
        </w:rPr>
      </w:pPr>
      <w:r w:rsidRPr="006844A4">
        <w:rPr>
          <w:b/>
          <w:sz w:val="24"/>
          <w:szCs w:val="24"/>
          <w:lang w:val="en-AU"/>
        </w:rPr>
        <w:t>Sufficiency</w:t>
      </w:r>
      <w:r>
        <w:rPr>
          <w:b/>
          <w:sz w:val="24"/>
          <w:szCs w:val="24"/>
          <w:lang w:val="en-AU"/>
        </w:rPr>
        <w:t xml:space="preserve"> of Evidence</w:t>
      </w:r>
    </w:p>
    <w:p w14:paraId="64F7FF34" w14:textId="77777777" w:rsidR="00CB1C3C" w:rsidRDefault="00CB1C3C" w:rsidP="00CB1C3C">
      <w:pPr>
        <w:pStyle w:val="NCEAbodytext"/>
        <w:spacing w:before="0" w:after="0"/>
        <w:rPr>
          <w:sz w:val="24"/>
          <w:szCs w:val="24"/>
          <w:lang w:val="en-AU"/>
        </w:rPr>
      </w:pPr>
      <w:r>
        <w:rPr>
          <w:sz w:val="24"/>
          <w:szCs w:val="24"/>
          <w:lang w:val="en-AU"/>
        </w:rPr>
        <w:t>Evidence of at least two pieces of speaking should be collected. Tasks should provide students the opportunity to demonstrate language in different contexts and for a range of purposes. This ensures that the assessor has sufficient evidence to attest that a student is working at the specified level.</w:t>
      </w:r>
    </w:p>
    <w:p w14:paraId="19064ABB" w14:textId="77777777" w:rsidR="00CB1C3C" w:rsidRDefault="00CB1C3C" w:rsidP="00CB1C3C">
      <w:pPr>
        <w:pStyle w:val="NCEAbodytext"/>
        <w:spacing w:before="0" w:after="0"/>
        <w:rPr>
          <w:sz w:val="24"/>
          <w:szCs w:val="24"/>
          <w:lang w:val="en-AU"/>
        </w:rPr>
      </w:pPr>
    </w:p>
    <w:p w14:paraId="216D9D6F" w14:textId="77777777" w:rsidR="00CB1C3C" w:rsidRDefault="00CB1C3C" w:rsidP="00CB1C3C">
      <w:pPr>
        <w:pStyle w:val="NCEAbodytext"/>
        <w:spacing w:before="0" w:after="0"/>
        <w:rPr>
          <w:sz w:val="24"/>
          <w:szCs w:val="24"/>
          <w:lang w:val="en-AU"/>
        </w:rPr>
      </w:pPr>
      <w:r>
        <w:rPr>
          <w:sz w:val="24"/>
          <w:szCs w:val="24"/>
          <w:lang w:val="en-AU"/>
        </w:rPr>
        <w:t xml:space="preserve">Four minutes is the suggested guideline across the speaking evidence. Provided the evidence meets the communicative purpose(s) of the task(s), the length of evidence may vary. However, </w:t>
      </w:r>
      <w:proofErr w:type="gramStart"/>
      <w:r>
        <w:rPr>
          <w:sz w:val="24"/>
          <w:szCs w:val="24"/>
          <w:lang w:val="en-AU"/>
        </w:rPr>
        <w:t>at all times</w:t>
      </w:r>
      <w:proofErr w:type="gramEnd"/>
      <w:r>
        <w:rPr>
          <w:sz w:val="24"/>
          <w:szCs w:val="24"/>
          <w:lang w:val="en-AU"/>
        </w:rPr>
        <w:t>, quality is more important than length. Overall judgement will come from a holistic evaluation of the quality of the speaking evidence showing the student is working at a le</w:t>
      </w:r>
      <w:r w:rsidR="00BD399C">
        <w:rPr>
          <w:sz w:val="24"/>
          <w:szCs w:val="24"/>
          <w:lang w:val="en-AU"/>
        </w:rPr>
        <w:t>vel consciously and reasonably</w:t>
      </w:r>
      <w:r>
        <w:rPr>
          <w:sz w:val="24"/>
          <w:szCs w:val="24"/>
          <w:lang w:val="en-AU"/>
        </w:rPr>
        <w:t xml:space="preserve"> rather than </w:t>
      </w:r>
      <w:r w:rsidR="00BD399C">
        <w:rPr>
          <w:sz w:val="24"/>
          <w:szCs w:val="24"/>
          <w:lang w:val="en-AU"/>
        </w:rPr>
        <w:t>accidentally and occasionally</w:t>
      </w:r>
      <w:r>
        <w:rPr>
          <w:sz w:val="24"/>
          <w:szCs w:val="24"/>
          <w:lang w:val="en-AU"/>
        </w:rPr>
        <w:t>.</w:t>
      </w:r>
    </w:p>
    <w:p w14:paraId="053D7954" w14:textId="77777777" w:rsidR="00CB1C3C" w:rsidRDefault="00CB1C3C" w:rsidP="00CB1C3C">
      <w:pPr>
        <w:pStyle w:val="NCEAbodytext"/>
        <w:spacing w:before="0" w:after="0"/>
        <w:rPr>
          <w:sz w:val="24"/>
          <w:szCs w:val="24"/>
          <w:lang w:val="en-AU"/>
        </w:rPr>
      </w:pPr>
    </w:p>
    <w:p w14:paraId="2264425E" w14:textId="77777777" w:rsidR="00CB1C3C" w:rsidRPr="00E010A7" w:rsidRDefault="00CB1C3C" w:rsidP="00CB1C3C">
      <w:pPr>
        <w:pStyle w:val="NCEAbodytext"/>
        <w:spacing w:before="0" w:after="0"/>
        <w:rPr>
          <w:sz w:val="24"/>
          <w:szCs w:val="24"/>
          <w:lang w:val="en-AU"/>
        </w:rPr>
      </w:pPr>
      <w:r>
        <w:rPr>
          <w:sz w:val="24"/>
          <w:szCs w:val="24"/>
          <w:lang w:val="en-AU"/>
        </w:rPr>
        <w:t>Where a presentation or interaction is made by a group, each person will be assessed individually.</w:t>
      </w:r>
    </w:p>
    <w:p w14:paraId="7B52C21F" w14:textId="77777777" w:rsidR="00C83A83" w:rsidRDefault="00C83A83" w:rsidP="004D1CFC">
      <w:pPr>
        <w:pStyle w:val="NCEAbodytext"/>
        <w:spacing w:before="0" w:after="0"/>
        <w:rPr>
          <w:sz w:val="24"/>
          <w:szCs w:val="24"/>
          <w:lang w:val="en-AU"/>
        </w:rPr>
      </w:pPr>
    </w:p>
    <w:p w14:paraId="30EE2562" w14:textId="77777777" w:rsidR="00C83A83" w:rsidRPr="008B0BBE" w:rsidRDefault="00C83A83" w:rsidP="00C83A83">
      <w:pPr>
        <w:pStyle w:val="ColorfulList-Accent11"/>
        <w:spacing w:after="0" w:line="240" w:lineRule="auto"/>
        <w:ind w:left="0"/>
        <w:rPr>
          <w:rFonts w:ascii="Arial" w:hAnsi="Arial" w:cs="Arial"/>
          <w:b/>
          <w:lang w:eastAsia="en-NZ"/>
        </w:rPr>
      </w:pPr>
      <w:r w:rsidRPr="008B0BBE">
        <w:rPr>
          <w:rFonts w:ascii="Arial" w:hAnsi="Arial" w:cs="Arial"/>
          <w:b/>
          <w:lang w:eastAsia="en-NZ"/>
        </w:rPr>
        <w:t>Collection of Evidence</w:t>
      </w:r>
    </w:p>
    <w:p w14:paraId="3B1CFFD6" w14:textId="77777777" w:rsidR="00C83A83" w:rsidRDefault="78074633" w:rsidP="00C83A83">
      <w:pPr>
        <w:tabs>
          <w:tab w:val="left" w:pos="284"/>
        </w:tabs>
        <w:suppressAutoHyphens w:val="0"/>
        <w:rPr>
          <w:rFonts w:ascii="Arial" w:hAnsi="Arial" w:cs="Arial"/>
          <w:sz w:val="24"/>
          <w:szCs w:val="24"/>
        </w:rPr>
      </w:pPr>
      <w:r w:rsidRPr="123B01F4">
        <w:rPr>
          <w:rFonts w:ascii="Arial" w:hAnsi="Arial" w:cs="Arial"/>
          <w:sz w:val="24"/>
          <w:szCs w:val="24"/>
          <w:lang w:eastAsia="en-NZ"/>
        </w:rPr>
        <w:t xml:space="preserve">Evidence must be visually recorded and stored for moderation purposes following current NZQA procedures. </w:t>
      </w:r>
      <w:r w:rsidRPr="123B01F4">
        <w:rPr>
          <w:rFonts w:ascii="Arial" w:hAnsi="Arial" w:cs="Arial"/>
          <w:sz w:val="24"/>
          <w:szCs w:val="24"/>
        </w:rPr>
        <w:t>Recordings should be carefully produced to ensure quality sound and picture. If possible, the whole body should be filmed as it allows facial and body language to be observed. Evidence must be recorded continuously without breaks or the editing of content that may compromise the integrity of the performance.</w:t>
      </w:r>
    </w:p>
    <w:p w14:paraId="782A6E04" w14:textId="6A9A0647" w:rsidR="123B01F4" w:rsidRDefault="123B01F4" w:rsidP="123B01F4">
      <w:pPr>
        <w:tabs>
          <w:tab w:val="left" w:pos="284"/>
        </w:tabs>
        <w:rPr>
          <w:rFonts w:ascii="Arial" w:hAnsi="Arial" w:cs="Arial"/>
          <w:sz w:val="24"/>
          <w:szCs w:val="24"/>
        </w:rPr>
      </w:pPr>
    </w:p>
    <w:p w14:paraId="2FCAE290" w14:textId="77777777" w:rsidR="00B43A23" w:rsidRDefault="1D51B3FD" w:rsidP="00B43A23">
      <w:pPr>
        <w:rPr>
          <w:rFonts w:ascii="Arial" w:eastAsia="Arial" w:hAnsi="Arial" w:cs="Arial"/>
          <w:b/>
          <w:bCs/>
          <w:color w:val="000000" w:themeColor="text1"/>
          <w:sz w:val="24"/>
          <w:szCs w:val="24"/>
          <w:lang w:val="en-NZ"/>
        </w:rPr>
      </w:pPr>
      <w:r w:rsidRPr="123B01F4">
        <w:rPr>
          <w:rFonts w:ascii="Arial" w:eastAsia="Arial" w:hAnsi="Arial" w:cs="Arial"/>
          <w:b/>
          <w:bCs/>
          <w:color w:val="000000" w:themeColor="text1"/>
          <w:sz w:val="24"/>
          <w:szCs w:val="24"/>
          <w:lang w:val="en-NZ"/>
        </w:rPr>
        <w:t>Authenticity</w:t>
      </w:r>
    </w:p>
    <w:p w14:paraId="56D5140B" w14:textId="38910DCA" w:rsidR="1D51B3FD" w:rsidRDefault="1D51B3FD" w:rsidP="00871EBC">
      <w:pPr>
        <w:spacing w:after="120"/>
        <w:rPr>
          <w:rFonts w:ascii="Arial" w:eastAsia="Arial" w:hAnsi="Arial" w:cs="Arial"/>
          <w:color w:val="000000" w:themeColor="text1"/>
          <w:sz w:val="24"/>
          <w:szCs w:val="24"/>
        </w:rPr>
      </w:pPr>
      <w:r w:rsidRPr="123B01F4">
        <w:rPr>
          <w:rFonts w:ascii="Arial" w:eastAsia="Arial" w:hAnsi="Arial" w:cs="Arial"/>
          <w:color w:val="000000" w:themeColor="text1"/>
          <w:sz w:val="24"/>
          <w:szCs w:val="24"/>
          <w:lang w:val="en-NZ"/>
        </w:rPr>
        <w:t xml:space="preserve">The use of chatbots, generative AI, paraphrasing tools, or other tools that can automatically generate the te reo Māori content is not permitted and material generated by these tools should not be submitted as part of the student’s work. </w:t>
      </w:r>
    </w:p>
    <w:p w14:paraId="05BCCF8B" w14:textId="18789647" w:rsidR="1D51B3FD" w:rsidRDefault="1D51B3FD" w:rsidP="123B01F4">
      <w:pPr>
        <w:rPr>
          <w:rFonts w:ascii="Arial" w:eastAsia="Arial" w:hAnsi="Arial" w:cs="Arial"/>
          <w:color w:val="000000" w:themeColor="text1"/>
          <w:sz w:val="24"/>
          <w:szCs w:val="24"/>
        </w:rPr>
      </w:pPr>
      <w:r w:rsidRPr="123B01F4">
        <w:rPr>
          <w:rFonts w:ascii="Arial" w:eastAsia="Arial" w:hAnsi="Arial" w:cs="Arial"/>
          <w:color w:val="000000" w:themeColor="text1"/>
          <w:sz w:val="24"/>
          <w:szCs w:val="24"/>
          <w:lang w:val="en-NZ"/>
        </w:rPr>
        <w:t>Teachers must closely supervise the process of evidence collection to ensure that students:</w:t>
      </w:r>
    </w:p>
    <w:p w14:paraId="12DC87FE" w14:textId="5CB2B625" w:rsidR="1D51B3FD" w:rsidRDefault="1D51B3FD" w:rsidP="00B43A23">
      <w:pPr>
        <w:pStyle w:val="ListParagraph"/>
        <w:numPr>
          <w:ilvl w:val="0"/>
          <w:numId w:val="3"/>
        </w:numPr>
        <w:ind w:left="714" w:hanging="357"/>
        <w:rPr>
          <w:rFonts w:ascii="Arial" w:eastAsia="Arial" w:hAnsi="Arial" w:cs="Arial"/>
          <w:color w:val="000000" w:themeColor="text1"/>
          <w:lang w:val="en-GB"/>
        </w:rPr>
      </w:pPr>
      <w:r w:rsidRPr="123B01F4">
        <w:rPr>
          <w:rFonts w:ascii="Arial" w:eastAsia="Arial" w:hAnsi="Arial" w:cs="Arial"/>
          <w:color w:val="000000" w:themeColor="text1"/>
          <w:lang w:val="en-NZ"/>
        </w:rPr>
        <w:t>do not copy from another person or source without appropriate acknowledgement and significant modification using their own words.</w:t>
      </w:r>
    </w:p>
    <w:p w14:paraId="06002826" w14:textId="7877EF26" w:rsidR="123B01F4" w:rsidRDefault="123B01F4" w:rsidP="123B01F4">
      <w:pPr>
        <w:tabs>
          <w:tab w:val="left" w:pos="284"/>
        </w:tabs>
        <w:rPr>
          <w:rFonts w:ascii="Arial" w:hAnsi="Arial" w:cs="Arial"/>
          <w:sz w:val="24"/>
          <w:szCs w:val="24"/>
        </w:rPr>
      </w:pPr>
    </w:p>
    <w:p w14:paraId="379764BA" w14:textId="77777777" w:rsidR="00C83A83" w:rsidRPr="007B096B" w:rsidRDefault="00C83A83" w:rsidP="00C83A83">
      <w:pPr>
        <w:tabs>
          <w:tab w:val="left" w:pos="284"/>
        </w:tabs>
        <w:suppressAutoHyphens w:val="0"/>
        <w:rPr>
          <w:rFonts w:ascii="Arial" w:hAnsi="Arial" w:cs="Arial"/>
          <w:b/>
          <w:sz w:val="24"/>
          <w:szCs w:val="24"/>
        </w:rPr>
      </w:pPr>
      <w:r w:rsidRPr="007B096B">
        <w:rPr>
          <w:rFonts w:ascii="Arial" w:hAnsi="Arial" w:cs="Arial"/>
          <w:b/>
          <w:sz w:val="24"/>
          <w:szCs w:val="24"/>
        </w:rPr>
        <w:t>Traditional oratory aspects</w:t>
      </w:r>
    </w:p>
    <w:p w14:paraId="45FFF668" w14:textId="77777777" w:rsidR="00C83A83" w:rsidRDefault="00C83A83" w:rsidP="00C83A83">
      <w:pPr>
        <w:tabs>
          <w:tab w:val="left" w:pos="284"/>
        </w:tabs>
        <w:suppressAutoHyphens w:val="0"/>
        <w:rPr>
          <w:rFonts w:ascii="Arial" w:hAnsi="Arial" w:cs="Arial"/>
          <w:sz w:val="24"/>
          <w:szCs w:val="24"/>
        </w:rPr>
      </w:pPr>
      <w:r>
        <w:rPr>
          <w:rFonts w:ascii="Arial" w:hAnsi="Arial" w:cs="Arial"/>
          <w:sz w:val="24"/>
          <w:szCs w:val="24"/>
        </w:rPr>
        <w:t xml:space="preserve">Recited items such as karakia, or traditional oratory aspects such as </w:t>
      </w:r>
      <w:proofErr w:type="spellStart"/>
      <w:r>
        <w:rPr>
          <w:rFonts w:ascii="Arial" w:hAnsi="Arial" w:cs="Arial"/>
          <w:sz w:val="24"/>
          <w:szCs w:val="24"/>
        </w:rPr>
        <w:t>tauparapara</w:t>
      </w:r>
      <w:proofErr w:type="spellEnd"/>
      <w:r>
        <w:rPr>
          <w:rFonts w:ascii="Arial" w:hAnsi="Arial" w:cs="Arial"/>
          <w:sz w:val="24"/>
          <w:szCs w:val="24"/>
        </w:rPr>
        <w:t xml:space="preserve"> and </w:t>
      </w:r>
      <w:proofErr w:type="spellStart"/>
      <w:r>
        <w:rPr>
          <w:rFonts w:ascii="Arial" w:hAnsi="Arial" w:cs="Arial"/>
          <w:sz w:val="24"/>
          <w:szCs w:val="24"/>
        </w:rPr>
        <w:t>pepehā</w:t>
      </w:r>
      <w:proofErr w:type="spellEnd"/>
      <w:r>
        <w:rPr>
          <w:rFonts w:ascii="Arial" w:hAnsi="Arial" w:cs="Arial"/>
          <w:sz w:val="24"/>
          <w:szCs w:val="24"/>
        </w:rPr>
        <w:t>, while an integral part of an oratory performance</w:t>
      </w:r>
      <w:r w:rsidR="006A556A">
        <w:rPr>
          <w:rFonts w:ascii="Arial" w:hAnsi="Arial" w:cs="Arial"/>
          <w:sz w:val="24"/>
          <w:szCs w:val="24"/>
        </w:rPr>
        <w:t>,</w:t>
      </w:r>
      <w:r>
        <w:rPr>
          <w:rFonts w:ascii="Arial" w:hAnsi="Arial" w:cs="Arial"/>
          <w:sz w:val="24"/>
          <w:szCs w:val="24"/>
        </w:rPr>
        <w:t xml:space="preserve"> are not suitable on their own for assessment purposes. The assessed speaking time begins once karakia or </w:t>
      </w:r>
      <w:proofErr w:type="spellStart"/>
      <w:r>
        <w:rPr>
          <w:rFonts w:ascii="Arial" w:hAnsi="Arial" w:cs="Arial"/>
          <w:sz w:val="24"/>
          <w:szCs w:val="24"/>
        </w:rPr>
        <w:t>mihimihi</w:t>
      </w:r>
      <w:proofErr w:type="spellEnd"/>
      <w:r>
        <w:rPr>
          <w:rFonts w:ascii="Arial" w:hAnsi="Arial" w:cs="Arial"/>
          <w:sz w:val="24"/>
          <w:szCs w:val="24"/>
        </w:rPr>
        <w:t xml:space="preserve"> aspects are completed.</w:t>
      </w:r>
    </w:p>
    <w:p w14:paraId="079CCE86" w14:textId="77777777" w:rsidR="00C83A83" w:rsidRDefault="00C83A83" w:rsidP="00C83A83">
      <w:pPr>
        <w:tabs>
          <w:tab w:val="left" w:pos="567"/>
        </w:tabs>
        <w:suppressAutoHyphens w:val="0"/>
        <w:ind w:left="644"/>
        <w:rPr>
          <w:rFonts w:ascii="Arial" w:hAnsi="Arial" w:cs="Arial"/>
          <w:sz w:val="24"/>
          <w:szCs w:val="24"/>
          <w:lang w:eastAsia="en-NZ"/>
        </w:rPr>
      </w:pPr>
    </w:p>
    <w:p w14:paraId="25AB9CE2" w14:textId="77777777" w:rsidR="00C83A83" w:rsidRDefault="00C83A83" w:rsidP="00C83A83">
      <w:pPr>
        <w:tabs>
          <w:tab w:val="left" w:pos="284"/>
        </w:tabs>
        <w:suppressAutoHyphens w:val="0"/>
        <w:rPr>
          <w:rFonts w:ascii="Arial" w:hAnsi="Arial" w:cs="Arial"/>
          <w:b/>
          <w:sz w:val="24"/>
          <w:szCs w:val="24"/>
        </w:rPr>
      </w:pPr>
      <w:r>
        <w:rPr>
          <w:rFonts w:ascii="Arial" w:hAnsi="Arial" w:cs="Arial"/>
          <w:b/>
          <w:sz w:val="24"/>
          <w:szCs w:val="24"/>
        </w:rPr>
        <w:t>Prompts</w:t>
      </w:r>
    </w:p>
    <w:p w14:paraId="43AE5867" w14:textId="6304A302" w:rsidR="00C83A83" w:rsidRDefault="78074633" w:rsidP="123B01F4">
      <w:pPr>
        <w:tabs>
          <w:tab w:val="left" w:pos="284"/>
        </w:tabs>
        <w:suppressAutoHyphens w:val="0"/>
        <w:rPr>
          <w:rFonts w:ascii="Arial" w:hAnsi="Arial" w:cs="Arial"/>
          <w:sz w:val="24"/>
          <w:szCs w:val="24"/>
        </w:rPr>
      </w:pPr>
      <w:r w:rsidRPr="123B01F4">
        <w:rPr>
          <w:rFonts w:ascii="Arial" w:hAnsi="Arial" w:cs="Arial"/>
          <w:sz w:val="24"/>
          <w:szCs w:val="24"/>
        </w:rPr>
        <w:t xml:space="preserve">Communication is the focus of the assessment. Presentation tasks may be supported by prepared notes/cue </w:t>
      </w:r>
      <w:r w:rsidR="78339568" w:rsidRPr="123B01F4">
        <w:rPr>
          <w:rFonts w:ascii="Arial" w:hAnsi="Arial" w:cs="Arial"/>
          <w:sz w:val="24"/>
          <w:szCs w:val="24"/>
        </w:rPr>
        <w:t>cards,</w:t>
      </w:r>
      <w:r w:rsidRPr="123B01F4">
        <w:rPr>
          <w:rFonts w:ascii="Arial" w:hAnsi="Arial" w:cs="Arial"/>
          <w:sz w:val="24"/>
          <w:szCs w:val="24"/>
        </w:rPr>
        <w:t xml:space="preserve"> but these </w:t>
      </w:r>
      <w:r w:rsidR="09FFD98F" w:rsidRPr="123B01F4">
        <w:rPr>
          <w:rFonts w:ascii="Arial" w:hAnsi="Arial" w:cs="Arial"/>
          <w:sz w:val="24"/>
          <w:szCs w:val="24"/>
        </w:rPr>
        <w:t>cannot</w:t>
      </w:r>
      <w:r w:rsidRPr="123B01F4">
        <w:rPr>
          <w:rFonts w:ascii="Arial" w:hAnsi="Arial" w:cs="Arial"/>
          <w:sz w:val="24"/>
          <w:szCs w:val="24"/>
        </w:rPr>
        <w:t xml:space="preserve"> be read verbatim/in its entirety. Visual clues such as a picture or images can be used as a prompt. Aids to memory such as those suggested above should enhance and not detract from the presentation. A reading performance will not meet the standard.</w:t>
      </w:r>
    </w:p>
    <w:p w14:paraId="12823A24" w14:textId="77777777" w:rsidR="00C83A83" w:rsidRDefault="00C83A83" w:rsidP="00C83A83">
      <w:pPr>
        <w:tabs>
          <w:tab w:val="left" w:pos="284"/>
        </w:tabs>
        <w:suppressAutoHyphens w:val="0"/>
        <w:rPr>
          <w:rFonts w:ascii="Arial" w:hAnsi="Arial" w:cs="Arial"/>
          <w:iCs/>
          <w:sz w:val="24"/>
          <w:szCs w:val="24"/>
        </w:rPr>
      </w:pPr>
    </w:p>
    <w:p w14:paraId="28FD3EF0" w14:textId="77777777" w:rsidR="00C83A83" w:rsidRDefault="00C83A83" w:rsidP="00C83A83">
      <w:pPr>
        <w:tabs>
          <w:tab w:val="left" w:pos="284"/>
        </w:tabs>
        <w:suppressAutoHyphens w:val="0"/>
        <w:rPr>
          <w:rFonts w:ascii="Arial" w:hAnsi="Arial" w:cs="Arial"/>
          <w:iCs/>
          <w:sz w:val="24"/>
          <w:szCs w:val="24"/>
        </w:rPr>
      </w:pPr>
      <w:r>
        <w:rPr>
          <w:rFonts w:ascii="Arial" w:hAnsi="Arial" w:cs="Arial"/>
          <w:iCs/>
          <w:sz w:val="24"/>
          <w:szCs w:val="24"/>
        </w:rPr>
        <w:lastRenderedPageBreak/>
        <w:t>Interactions should allow natural communication. There is a level of spontaneity not apparent in oral presentations. A written script or cue cards may not be used. Authentic context material suitable to the task, for example, a shopping list or map</w:t>
      </w:r>
      <w:r w:rsidR="0046427C">
        <w:rPr>
          <w:rFonts w:ascii="Arial" w:hAnsi="Arial" w:cs="Arial"/>
          <w:iCs/>
          <w:sz w:val="24"/>
          <w:szCs w:val="24"/>
        </w:rPr>
        <w:t xml:space="preserve"> can be used</w:t>
      </w:r>
      <w:r>
        <w:rPr>
          <w:rFonts w:ascii="Arial" w:hAnsi="Arial" w:cs="Arial"/>
          <w:iCs/>
          <w:sz w:val="24"/>
          <w:szCs w:val="24"/>
        </w:rPr>
        <w:t xml:space="preserve"> but the student may not read from it.</w:t>
      </w:r>
    </w:p>
    <w:p w14:paraId="16643816" w14:textId="77777777" w:rsidR="00C83A83" w:rsidRDefault="00C83A83" w:rsidP="00C83A83">
      <w:pPr>
        <w:tabs>
          <w:tab w:val="left" w:pos="567"/>
        </w:tabs>
        <w:suppressAutoHyphens w:val="0"/>
        <w:rPr>
          <w:rFonts w:ascii="Arial" w:hAnsi="Arial" w:cs="Arial"/>
          <w:sz w:val="24"/>
          <w:szCs w:val="24"/>
          <w:lang w:eastAsia="en-NZ"/>
        </w:rPr>
      </w:pPr>
    </w:p>
    <w:p w14:paraId="1DC84EA1" w14:textId="77777777" w:rsidR="00C83A83" w:rsidRDefault="00C83A83" w:rsidP="00C83A83">
      <w:pPr>
        <w:pStyle w:val="ColorfulList-Accent11"/>
        <w:spacing w:after="0" w:line="240" w:lineRule="auto"/>
        <w:ind w:left="0"/>
        <w:rPr>
          <w:rFonts w:ascii="Arial" w:hAnsi="Arial" w:cs="Arial"/>
          <w:b/>
          <w:lang w:eastAsia="en-NZ"/>
        </w:rPr>
      </w:pPr>
      <w:r>
        <w:rPr>
          <w:rFonts w:ascii="Arial" w:hAnsi="Arial" w:cs="Arial"/>
          <w:b/>
          <w:lang w:eastAsia="en-NZ"/>
        </w:rPr>
        <w:t xml:space="preserve">Feedback and Feed Forward </w:t>
      </w:r>
    </w:p>
    <w:p w14:paraId="287D3787" w14:textId="77777777" w:rsidR="00C83A83" w:rsidRDefault="00C83A83" w:rsidP="00C83A83">
      <w:pPr>
        <w:tabs>
          <w:tab w:val="left" w:pos="284"/>
        </w:tabs>
        <w:suppressAutoHyphens w:val="0"/>
        <w:rPr>
          <w:rFonts w:ascii="Arial" w:hAnsi="Arial" w:cs="Arial"/>
          <w:sz w:val="24"/>
          <w:szCs w:val="24"/>
        </w:rPr>
      </w:pPr>
      <w:r w:rsidRPr="00926BD6">
        <w:rPr>
          <w:rFonts w:ascii="Arial" w:hAnsi="Arial" w:cs="Arial"/>
          <w:sz w:val="24"/>
          <w:szCs w:val="24"/>
        </w:rPr>
        <w:t>Teachers may provide suitable feedback and feed forward during the prepa</w:t>
      </w:r>
      <w:r>
        <w:rPr>
          <w:rFonts w:ascii="Arial" w:hAnsi="Arial" w:cs="Arial"/>
          <w:sz w:val="24"/>
          <w:szCs w:val="24"/>
        </w:rPr>
        <w:t>ration phase of speaking tasks</w:t>
      </w:r>
      <w:r w:rsidRPr="00926BD6">
        <w:rPr>
          <w:rFonts w:ascii="Arial" w:hAnsi="Arial" w:cs="Arial"/>
          <w:sz w:val="24"/>
          <w:szCs w:val="24"/>
        </w:rPr>
        <w:t>. This may be on the written or oral aspects of the presentation.</w:t>
      </w:r>
      <w:r>
        <w:rPr>
          <w:rFonts w:ascii="Arial" w:hAnsi="Arial" w:cs="Arial"/>
          <w:sz w:val="24"/>
          <w:szCs w:val="24"/>
        </w:rPr>
        <w:t xml:space="preserve"> Feedback should not compromise authenticity but may include suggestions about areas where further development is needed. </w:t>
      </w:r>
    </w:p>
    <w:p w14:paraId="66C802FE" w14:textId="77777777" w:rsidR="00C83A83" w:rsidRDefault="00C83A83" w:rsidP="00C83A83">
      <w:pPr>
        <w:rPr>
          <w:rFonts w:ascii="Arial" w:hAnsi="Arial" w:cs="Arial"/>
          <w:sz w:val="24"/>
          <w:szCs w:val="24"/>
        </w:rPr>
      </w:pPr>
    </w:p>
    <w:p w14:paraId="2227B905" w14:textId="77777777" w:rsidR="00C83A83" w:rsidRPr="00992C6C" w:rsidRDefault="00C83A83" w:rsidP="00C83A83">
      <w:pPr>
        <w:tabs>
          <w:tab w:val="left" w:pos="284"/>
        </w:tabs>
        <w:suppressAutoHyphens w:val="0"/>
        <w:rPr>
          <w:rFonts w:ascii="Arial" w:hAnsi="Arial" w:cs="Arial"/>
          <w:sz w:val="24"/>
          <w:szCs w:val="24"/>
        </w:rPr>
      </w:pPr>
      <w:r>
        <w:rPr>
          <w:rFonts w:ascii="Arial" w:hAnsi="Arial" w:cs="Arial"/>
          <w:sz w:val="24"/>
          <w:szCs w:val="24"/>
        </w:rPr>
        <w:t>Teacher feedba</w:t>
      </w:r>
      <w:r w:rsidR="006A556A">
        <w:rPr>
          <w:rFonts w:ascii="Arial" w:hAnsi="Arial" w:cs="Arial"/>
          <w:sz w:val="24"/>
          <w:szCs w:val="24"/>
        </w:rPr>
        <w:t>ck and feed forward on students’</w:t>
      </w:r>
      <w:r>
        <w:rPr>
          <w:rFonts w:ascii="Arial" w:hAnsi="Arial" w:cs="Arial"/>
          <w:sz w:val="24"/>
          <w:szCs w:val="24"/>
        </w:rPr>
        <w:t xml:space="preserve"> drafts should be holistic to ensure the final presentation remains a true representation of the student’s ability. Feedback should not involve the written or verbal correction of individual errors. More than one opportunity for feedback could compromise authenticity.</w:t>
      </w:r>
    </w:p>
    <w:p w14:paraId="68F1BA1F" w14:textId="77777777" w:rsidR="00C83A83" w:rsidRDefault="00C83A83" w:rsidP="00C83A83">
      <w:pPr>
        <w:rPr>
          <w:rFonts w:ascii="Arial" w:hAnsi="Arial" w:cs="Arial"/>
          <w:sz w:val="24"/>
          <w:szCs w:val="24"/>
        </w:rPr>
      </w:pPr>
    </w:p>
    <w:p w14:paraId="1C7E3824" w14:textId="77777777" w:rsidR="00C83A83" w:rsidRDefault="00C83A83" w:rsidP="00C83A83">
      <w:pPr>
        <w:rPr>
          <w:rFonts w:ascii="Arial" w:hAnsi="Arial" w:cs="Arial"/>
          <w:sz w:val="24"/>
          <w:szCs w:val="24"/>
        </w:rPr>
      </w:pPr>
      <w:r>
        <w:rPr>
          <w:rFonts w:ascii="Arial" w:hAnsi="Arial" w:cs="Arial"/>
          <w:sz w:val="24"/>
          <w:szCs w:val="24"/>
        </w:rPr>
        <w:t>Teacher feedback and feed forward after listening to interactions may improve students understanding of the c</w:t>
      </w:r>
      <w:r w:rsidR="006A556A">
        <w:rPr>
          <w:rFonts w:ascii="Arial" w:hAnsi="Arial" w:cs="Arial"/>
          <w:sz w:val="24"/>
          <w:szCs w:val="24"/>
        </w:rPr>
        <w:t>riteria for future interactions and support the natural interactions of students.</w:t>
      </w:r>
    </w:p>
    <w:p w14:paraId="313C80BD" w14:textId="77777777" w:rsidR="00C83A83" w:rsidRDefault="00C83A83" w:rsidP="004D1CFC">
      <w:pPr>
        <w:pStyle w:val="NCEAbodytext"/>
        <w:spacing w:before="0" w:after="0"/>
        <w:rPr>
          <w:sz w:val="24"/>
          <w:szCs w:val="24"/>
          <w:lang w:val="en-AU"/>
        </w:rPr>
      </w:pPr>
    </w:p>
    <w:p w14:paraId="7923AD52" w14:textId="77777777" w:rsidR="004D1CFC" w:rsidRDefault="004D1CFC" w:rsidP="004D1CFC">
      <w:pPr>
        <w:tabs>
          <w:tab w:val="left" w:pos="284"/>
        </w:tabs>
        <w:suppressAutoHyphens w:val="0"/>
        <w:rPr>
          <w:rFonts w:ascii="Arial" w:hAnsi="Arial" w:cs="Arial"/>
          <w:sz w:val="24"/>
          <w:szCs w:val="24"/>
          <w:lang w:val="en-US"/>
        </w:rPr>
      </w:pPr>
    </w:p>
    <w:p w14:paraId="580ED731" w14:textId="3484E7D4" w:rsidR="123B01F4" w:rsidRDefault="123B01F4" w:rsidP="123B01F4">
      <w:pPr>
        <w:tabs>
          <w:tab w:val="left" w:pos="284"/>
        </w:tabs>
        <w:rPr>
          <w:rFonts w:ascii="Arial" w:hAnsi="Arial" w:cs="Arial"/>
          <w:sz w:val="24"/>
          <w:szCs w:val="24"/>
          <w:lang w:val="en-US"/>
        </w:rPr>
      </w:pPr>
    </w:p>
    <w:p w14:paraId="57DE32F5" w14:textId="68181A5F" w:rsidR="123B01F4" w:rsidRDefault="123B01F4" w:rsidP="123B01F4">
      <w:pPr>
        <w:tabs>
          <w:tab w:val="left" w:pos="284"/>
        </w:tabs>
        <w:rPr>
          <w:rFonts w:ascii="Arial" w:hAnsi="Arial" w:cs="Arial"/>
          <w:sz w:val="24"/>
          <w:szCs w:val="24"/>
          <w:lang w:val="en-US"/>
        </w:rPr>
      </w:pPr>
    </w:p>
    <w:tbl>
      <w:tblPr>
        <w:tblW w:w="0" w:type="auto"/>
        <w:tblLook w:val="01E0" w:firstRow="1" w:lastRow="1" w:firstColumn="1" w:lastColumn="1" w:noHBand="0" w:noVBand="0"/>
      </w:tblPr>
      <w:tblGrid>
        <w:gridCol w:w="3998"/>
        <w:gridCol w:w="5639"/>
      </w:tblGrid>
      <w:tr w:rsidR="00CD7068" w:rsidRPr="00CD7068" w14:paraId="680B4E25" w14:textId="77777777" w:rsidTr="00871EBC">
        <w:tc>
          <w:tcPr>
            <w:tcW w:w="3998" w:type="dxa"/>
            <w:shd w:val="clear" w:color="auto" w:fill="auto"/>
            <w:vAlign w:val="center"/>
          </w:tcPr>
          <w:p w14:paraId="39B80A3F" w14:textId="77777777" w:rsidR="00CD7068" w:rsidRPr="00CD7068" w:rsidRDefault="00CD7068" w:rsidP="00CD7068">
            <w:pPr>
              <w:tabs>
                <w:tab w:val="left" w:pos="1665"/>
              </w:tabs>
              <w:spacing w:before="100" w:after="100"/>
              <w:rPr>
                <w:rFonts w:ascii="Arial" w:hAnsi="Arial" w:cs="Arial"/>
                <w:b/>
                <w:sz w:val="24"/>
                <w:szCs w:val="24"/>
                <w:lang w:val="en-NZ"/>
              </w:rPr>
            </w:pPr>
            <w:r w:rsidRPr="00CD7068">
              <w:rPr>
                <w:rFonts w:ascii="Arial" w:hAnsi="Arial" w:cs="Arial"/>
                <w:b/>
                <w:sz w:val="24"/>
                <w:szCs w:val="24"/>
                <w:lang w:val="en-NZ"/>
              </w:rPr>
              <w:t>Subject Reference</w:t>
            </w:r>
          </w:p>
        </w:tc>
        <w:tc>
          <w:tcPr>
            <w:tcW w:w="5639" w:type="dxa"/>
            <w:shd w:val="clear" w:color="auto" w:fill="auto"/>
            <w:vAlign w:val="center"/>
          </w:tcPr>
          <w:p w14:paraId="646DEC33" w14:textId="77777777" w:rsidR="00CD7068" w:rsidRPr="00CD7068" w:rsidRDefault="00CD7068" w:rsidP="00CD7068">
            <w:pPr>
              <w:tabs>
                <w:tab w:val="left" w:pos="1665"/>
              </w:tabs>
              <w:spacing w:before="80" w:after="80"/>
              <w:rPr>
                <w:rFonts w:ascii="Arial" w:hAnsi="Arial" w:cs="Arial"/>
                <w:sz w:val="24"/>
                <w:szCs w:val="24"/>
                <w:lang w:val="en-NZ"/>
              </w:rPr>
            </w:pPr>
            <w:r w:rsidRPr="00CD7068">
              <w:rPr>
                <w:rFonts w:ascii="Arial" w:hAnsi="Arial" w:cs="Arial"/>
                <w:sz w:val="24"/>
                <w:szCs w:val="24"/>
                <w:lang w:val="en-NZ"/>
              </w:rPr>
              <w:t>Reo Māori</w:t>
            </w:r>
          </w:p>
        </w:tc>
      </w:tr>
      <w:tr w:rsidR="00CD7068" w:rsidRPr="00CD7068" w14:paraId="0E2B84F8" w14:textId="77777777" w:rsidTr="00871EBC">
        <w:tc>
          <w:tcPr>
            <w:tcW w:w="3998" w:type="dxa"/>
            <w:shd w:val="clear" w:color="auto" w:fill="auto"/>
            <w:vAlign w:val="center"/>
          </w:tcPr>
          <w:p w14:paraId="14C1D7AE" w14:textId="77777777" w:rsidR="00CD7068" w:rsidRPr="00CD7068" w:rsidRDefault="00CD7068" w:rsidP="00CD7068">
            <w:pPr>
              <w:tabs>
                <w:tab w:val="left" w:pos="1665"/>
              </w:tabs>
              <w:spacing w:before="100" w:after="100"/>
              <w:rPr>
                <w:rFonts w:ascii="Arial" w:hAnsi="Arial" w:cs="Arial"/>
                <w:b/>
                <w:sz w:val="24"/>
                <w:szCs w:val="24"/>
                <w:lang w:val="en-NZ"/>
              </w:rPr>
            </w:pPr>
            <w:r w:rsidRPr="00CD7068">
              <w:rPr>
                <w:rFonts w:ascii="Arial" w:hAnsi="Arial" w:cs="Arial"/>
                <w:b/>
                <w:sz w:val="24"/>
                <w:szCs w:val="24"/>
                <w:lang w:val="en-NZ"/>
              </w:rPr>
              <w:t>Domain</w:t>
            </w:r>
          </w:p>
        </w:tc>
        <w:tc>
          <w:tcPr>
            <w:tcW w:w="5639" w:type="dxa"/>
            <w:shd w:val="clear" w:color="auto" w:fill="auto"/>
            <w:vAlign w:val="center"/>
          </w:tcPr>
          <w:p w14:paraId="6B7BF9D0" w14:textId="77777777" w:rsidR="00CD7068" w:rsidRPr="00CD7068" w:rsidRDefault="00CD7068" w:rsidP="00CD7068">
            <w:pPr>
              <w:tabs>
                <w:tab w:val="left" w:pos="1665"/>
              </w:tabs>
              <w:spacing w:before="80" w:after="80"/>
              <w:rPr>
                <w:rFonts w:ascii="Arial" w:hAnsi="Arial" w:cs="Arial"/>
                <w:sz w:val="24"/>
                <w:szCs w:val="24"/>
                <w:lang w:val="en-NZ"/>
              </w:rPr>
            </w:pPr>
            <w:proofErr w:type="spellStart"/>
            <w:r>
              <w:rPr>
                <w:rFonts w:ascii="Arial" w:hAnsi="Arial" w:cs="Arial"/>
                <w:sz w:val="24"/>
                <w:szCs w:val="24"/>
                <w:lang w:val="en-NZ"/>
              </w:rPr>
              <w:t>Tuhituhi</w:t>
            </w:r>
            <w:proofErr w:type="spellEnd"/>
          </w:p>
        </w:tc>
      </w:tr>
      <w:tr w:rsidR="00CD7068" w:rsidRPr="00CD7068" w14:paraId="1C944434" w14:textId="77777777" w:rsidTr="00871EBC">
        <w:tc>
          <w:tcPr>
            <w:tcW w:w="3998" w:type="dxa"/>
            <w:shd w:val="clear" w:color="auto" w:fill="auto"/>
            <w:vAlign w:val="center"/>
          </w:tcPr>
          <w:p w14:paraId="3698E0DB" w14:textId="77777777" w:rsidR="00CD7068" w:rsidRPr="00CD7068" w:rsidRDefault="00CD7068" w:rsidP="00CD7068">
            <w:pPr>
              <w:tabs>
                <w:tab w:val="left" w:pos="1665"/>
              </w:tabs>
              <w:spacing w:before="100" w:after="100"/>
              <w:rPr>
                <w:rFonts w:ascii="Arial" w:hAnsi="Arial" w:cs="Arial"/>
                <w:b/>
                <w:sz w:val="24"/>
                <w:szCs w:val="24"/>
                <w:lang w:val="en-NZ"/>
              </w:rPr>
            </w:pPr>
            <w:r w:rsidRPr="00CD7068">
              <w:rPr>
                <w:rFonts w:ascii="Arial" w:hAnsi="Arial" w:cs="Arial"/>
                <w:b/>
                <w:sz w:val="24"/>
                <w:szCs w:val="24"/>
                <w:lang w:val="en-NZ"/>
              </w:rPr>
              <w:t>Level</w:t>
            </w:r>
          </w:p>
        </w:tc>
        <w:tc>
          <w:tcPr>
            <w:tcW w:w="5639" w:type="dxa"/>
            <w:shd w:val="clear" w:color="auto" w:fill="auto"/>
            <w:vAlign w:val="center"/>
          </w:tcPr>
          <w:p w14:paraId="21F70555" w14:textId="77777777" w:rsidR="00CD7068" w:rsidRPr="00CD7068" w:rsidRDefault="00CD7068" w:rsidP="00CD7068">
            <w:pPr>
              <w:tabs>
                <w:tab w:val="left" w:pos="1665"/>
              </w:tabs>
              <w:spacing w:before="100" w:after="100"/>
              <w:rPr>
                <w:rFonts w:ascii="Arial" w:hAnsi="Arial" w:cs="Arial"/>
                <w:sz w:val="24"/>
                <w:szCs w:val="24"/>
                <w:lang w:val="en-NZ"/>
              </w:rPr>
            </w:pPr>
            <w:r>
              <w:rPr>
                <w:rFonts w:ascii="Arial" w:hAnsi="Arial" w:cs="Arial"/>
                <w:sz w:val="24"/>
                <w:szCs w:val="24"/>
                <w:lang w:val="en-NZ"/>
              </w:rPr>
              <w:t>2</w:t>
            </w:r>
          </w:p>
        </w:tc>
      </w:tr>
    </w:tbl>
    <w:p w14:paraId="22D4C42C" w14:textId="6CD5F5A3" w:rsidR="004D1CFC" w:rsidRDefault="004D1CFC" w:rsidP="123B01F4">
      <w:pPr>
        <w:ind w:left="360"/>
        <w:rPr>
          <w:rFonts w:ascii="Arial" w:hAnsi="Arial" w:cs="Arial"/>
        </w:rPr>
      </w:pPr>
    </w:p>
    <w:p w14:paraId="57768228" w14:textId="77777777" w:rsidR="003A1A31" w:rsidRPr="00196D83" w:rsidRDefault="003A1A31" w:rsidP="002632AB">
      <w:pPr>
        <w:tabs>
          <w:tab w:val="left" w:pos="1665"/>
        </w:tabs>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93"/>
        <w:gridCol w:w="5626"/>
      </w:tblGrid>
      <w:tr w:rsidR="003A1A31" w:rsidRPr="00F507CA" w14:paraId="2C0F3048" w14:textId="77777777" w:rsidTr="00C14540">
        <w:tc>
          <w:tcPr>
            <w:tcW w:w="3969" w:type="dxa"/>
            <w:shd w:val="clear" w:color="auto" w:fill="auto"/>
            <w:vAlign w:val="center"/>
          </w:tcPr>
          <w:p w14:paraId="786C1EE1" w14:textId="77777777" w:rsidR="003A1A31" w:rsidRPr="00F507CA" w:rsidRDefault="003A1A31" w:rsidP="00E94154">
            <w:pPr>
              <w:tabs>
                <w:tab w:val="left" w:pos="1665"/>
              </w:tabs>
              <w:spacing w:before="80" w:after="80"/>
              <w:rPr>
                <w:rFonts w:ascii="Arial" w:hAnsi="Arial" w:cs="Arial"/>
                <w:b/>
                <w:sz w:val="24"/>
                <w:szCs w:val="24"/>
              </w:rPr>
            </w:pPr>
            <w:r w:rsidRPr="00F507CA">
              <w:rPr>
                <w:rFonts w:ascii="Arial" w:hAnsi="Arial" w:cs="Arial"/>
                <w:b/>
                <w:sz w:val="24"/>
                <w:szCs w:val="24"/>
              </w:rPr>
              <w:t>Achievement Standard Number</w:t>
            </w:r>
          </w:p>
        </w:tc>
        <w:tc>
          <w:tcPr>
            <w:tcW w:w="5776" w:type="dxa"/>
            <w:shd w:val="clear" w:color="auto" w:fill="auto"/>
            <w:vAlign w:val="center"/>
          </w:tcPr>
          <w:p w14:paraId="66E9A296" w14:textId="77777777" w:rsidR="003A1A31" w:rsidRPr="00F507CA" w:rsidRDefault="003A1A31" w:rsidP="00E94154">
            <w:pPr>
              <w:tabs>
                <w:tab w:val="left" w:pos="1665"/>
              </w:tabs>
              <w:spacing w:before="80" w:after="80"/>
              <w:rPr>
                <w:rFonts w:ascii="Arial" w:hAnsi="Arial" w:cs="Arial"/>
                <w:b/>
                <w:sz w:val="24"/>
                <w:szCs w:val="24"/>
              </w:rPr>
            </w:pPr>
            <w:r>
              <w:rPr>
                <w:rFonts w:ascii="Arial" w:hAnsi="Arial" w:cs="Arial"/>
                <w:b/>
                <w:sz w:val="24"/>
                <w:szCs w:val="24"/>
              </w:rPr>
              <w:t>Te Reo Māori 2</w:t>
            </w:r>
            <w:r w:rsidRPr="00F507CA">
              <w:rPr>
                <w:rFonts w:ascii="Arial" w:hAnsi="Arial" w:cs="Arial"/>
                <w:b/>
                <w:sz w:val="24"/>
                <w:szCs w:val="24"/>
              </w:rPr>
              <w:t>.5</w:t>
            </w:r>
          </w:p>
        </w:tc>
      </w:tr>
      <w:tr w:rsidR="003A1A31" w:rsidRPr="00F507CA" w14:paraId="107AB089" w14:textId="77777777" w:rsidTr="00C14540">
        <w:tc>
          <w:tcPr>
            <w:tcW w:w="3969" w:type="dxa"/>
            <w:shd w:val="clear" w:color="auto" w:fill="auto"/>
            <w:vAlign w:val="center"/>
          </w:tcPr>
          <w:p w14:paraId="5DBC0130" w14:textId="77777777" w:rsidR="003A1A31" w:rsidRPr="00F507CA" w:rsidRDefault="003A1A31" w:rsidP="00E94154">
            <w:pPr>
              <w:tabs>
                <w:tab w:val="left" w:pos="1665"/>
              </w:tabs>
              <w:spacing w:before="80" w:after="80"/>
              <w:rPr>
                <w:rFonts w:ascii="Arial" w:hAnsi="Arial" w:cs="Arial"/>
                <w:b/>
                <w:sz w:val="24"/>
                <w:szCs w:val="24"/>
              </w:rPr>
            </w:pPr>
            <w:r w:rsidRPr="00F507CA">
              <w:rPr>
                <w:rFonts w:ascii="Arial" w:hAnsi="Arial" w:cs="Arial"/>
                <w:b/>
                <w:sz w:val="24"/>
                <w:szCs w:val="24"/>
              </w:rPr>
              <w:t>Title</w:t>
            </w:r>
          </w:p>
        </w:tc>
        <w:tc>
          <w:tcPr>
            <w:tcW w:w="5776" w:type="dxa"/>
            <w:shd w:val="clear" w:color="auto" w:fill="auto"/>
            <w:vAlign w:val="center"/>
          </w:tcPr>
          <w:p w14:paraId="10866FC6" w14:textId="77777777" w:rsidR="003A1A31" w:rsidRPr="00F507CA" w:rsidRDefault="003A1A31" w:rsidP="00E94154">
            <w:pPr>
              <w:tabs>
                <w:tab w:val="left" w:pos="1665"/>
              </w:tabs>
              <w:spacing w:before="80" w:after="80"/>
              <w:rPr>
                <w:rFonts w:ascii="Arial" w:hAnsi="Arial" w:cs="Arial"/>
                <w:sz w:val="24"/>
                <w:szCs w:val="24"/>
              </w:rPr>
            </w:pPr>
            <w:proofErr w:type="spellStart"/>
            <w:r w:rsidRPr="00ED1917">
              <w:rPr>
                <w:rFonts w:ascii="Arial" w:hAnsi="Arial" w:cs="Arial"/>
                <w:sz w:val="24"/>
                <w:szCs w:val="24"/>
                <w:lang w:val="fr-FR"/>
              </w:rPr>
              <w:t>Waihanga</w:t>
            </w:r>
            <w:proofErr w:type="spellEnd"/>
            <w:r w:rsidRPr="00ED1917">
              <w:rPr>
                <w:rFonts w:ascii="Arial" w:hAnsi="Arial" w:cs="Arial"/>
                <w:sz w:val="24"/>
                <w:szCs w:val="24"/>
                <w:lang w:val="fr-FR"/>
              </w:rPr>
              <w:t xml:space="preserve"> </w:t>
            </w:r>
            <w:proofErr w:type="spellStart"/>
            <w:r w:rsidRPr="00ED1917">
              <w:rPr>
                <w:rFonts w:ascii="Arial" w:hAnsi="Arial" w:cs="Arial"/>
                <w:sz w:val="24"/>
                <w:szCs w:val="24"/>
                <w:lang w:val="fr-FR"/>
              </w:rPr>
              <w:t>tuhinga</w:t>
            </w:r>
            <w:proofErr w:type="spellEnd"/>
            <w:r w:rsidRPr="00ED1917">
              <w:rPr>
                <w:rFonts w:ascii="Arial" w:hAnsi="Arial" w:cs="Arial"/>
                <w:sz w:val="24"/>
                <w:szCs w:val="24"/>
                <w:lang w:val="fr-FR"/>
              </w:rPr>
              <w:t xml:space="preserve"> auaha, i te reo o te ao </w:t>
            </w:r>
            <w:proofErr w:type="spellStart"/>
            <w:r w:rsidRPr="00ED1917">
              <w:rPr>
                <w:rFonts w:ascii="Arial" w:hAnsi="Arial" w:cs="Arial"/>
                <w:sz w:val="24"/>
                <w:szCs w:val="24"/>
                <w:lang w:val="fr-FR"/>
              </w:rPr>
              <w:t>torotoro</w:t>
            </w:r>
            <w:proofErr w:type="spellEnd"/>
          </w:p>
        </w:tc>
      </w:tr>
      <w:tr w:rsidR="003A1A31" w:rsidRPr="00F507CA" w14:paraId="1D382291" w14:textId="77777777" w:rsidTr="00C14540">
        <w:tc>
          <w:tcPr>
            <w:tcW w:w="3969" w:type="dxa"/>
            <w:shd w:val="clear" w:color="auto" w:fill="auto"/>
            <w:vAlign w:val="center"/>
          </w:tcPr>
          <w:p w14:paraId="4DD334B0" w14:textId="77777777" w:rsidR="003A1A31" w:rsidRPr="00F507CA" w:rsidRDefault="003A1A31" w:rsidP="00E94154">
            <w:pPr>
              <w:tabs>
                <w:tab w:val="left" w:pos="1665"/>
              </w:tabs>
              <w:spacing w:before="80" w:after="80"/>
              <w:rPr>
                <w:rFonts w:ascii="Arial" w:hAnsi="Arial" w:cs="Arial"/>
                <w:b/>
                <w:sz w:val="24"/>
                <w:szCs w:val="24"/>
              </w:rPr>
            </w:pPr>
            <w:r w:rsidRPr="00F507CA">
              <w:rPr>
                <w:rFonts w:ascii="Arial" w:hAnsi="Arial" w:cs="Arial"/>
                <w:b/>
                <w:sz w:val="24"/>
                <w:szCs w:val="24"/>
              </w:rPr>
              <w:t>Number of Credits</w:t>
            </w:r>
          </w:p>
        </w:tc>
        <w:tc>
          <w:tcPr>
            <w:tcW w:w="5776" w:type="dxa"/>
            <w:shd w:val="clear" w:color="auto" w:fill="auto"/>
            <w:vAlign w:val="center"/>
          </w:tcPr>
          <w:p w14:paraId="3A991144" w14:textId="77777777" w:rsidR="003A1A31" w:rsidRPr="00F507CA" w:rsidRDefault="003A1A31" w:rsidP="00E94154">
            <w:pPr>
              <w:tabs>
                <w:tab w:val="left" w:pos="1665"/>
              </w:tabs>
              <w:spacing w:before="80" w:after="80"/>
              <w:rPr>
                <w:rFonts w:ascii="Arial" w:hAnsi="Arial" w:cs="Arial"/>
                <w:sz w:val="24"/>
                <w:szCs w:val="24"/>
              </w:rPr>
            </w:pPr>
            <w:r w:rsidRPr="00F507CA">
              <w:rPr>
                <w:rFonts w:ascii="Arial" w:hAnsi="Arial" w:cs="Arial"/>
                <w:sz w:val="24"/>
                <w:szCs w:val="24"/>
              </w:rPr>
              <w:t>6</w:t>
            </w:r>
          </w:p>
        </w:tc>
      </w:tr>
      <w:tr w:rsidR="003A1A31" w:rsidRPr="00F507CA" w14:paraId="03C4308B" w14:textId="77777777" w:rsidTr="00C14540">
        <w:tc>
          <w:tcPr>
            <w:tcW w:w="3969" w:type="dxa"/>
            <w:shd w:val="clear" w:color="auto" w:fill="auto"/>
            <w:vAlign w:val="center"/>
          </w:tcPr>
          <w:p w14:paraId="0D92C562" w14:textId="77777777" w:rsidR="003A1A31" w:rsidRPr="00F507CA" w:rsidRDefault="003A1A31" w:rsidP="00E94154">
            <w:pPr>
              <w:tabs>
                <w:tab w:val="left" w:pos="1665"/>
              </w:tabs>
              <w:spacing w:before="80" w:after="80"/>
              <w:rPr>
                <w:rFonts w:ascii="Arial" w:hAnsi="Arial" w:cs="Arial"/>
                <w:b/>
                <w:sz w:val="24"/>
                <w:szCs w:val="24"/>
              </w:rPr>
            </w:pPr>
            <w:r w:rsidRPr="00F507CA">
              <w:rPr>
                <w:rFonts w:ascii="Arial" w:hAnsi="Arial" w:cs="Arial"/>
                <w:b/>
                <w:sz w:val="24"/>
                <w:szCs w:val="24"/>
              </w:rPr>
              <w:t>Version</w:t>
            </w:r>
          </w:p>
        </w:tc>
        <w:tc>
          <w:tcPr>
            <w:tcW w:w="5776" w:type="dxa"/>
            <w:shd w:val="clear" w:color="auto" w:fill="auto"/>
            <w:vAlign w:val="center"/>
          </w:tcPr>
          <w:p w14:paraId="52AAF6A0" w14:textId="77777777" w:rsidR="003A1A31" w:rsidRPr="00F507CA" w:rsidRDefault="00183018" w:rsidP="00E94154">
            <w:pPr>
              <w:tabs>
                <w:tab w:val="left" w:pos="1665"/>
              </w:tabs>
              <w:spacing w:before="80" w:after="80"/>
              <w:rPr>
                <w:rFonts w:ascii="Arial" w:hAnsi="Arial" w:cs="Arial"/>
                <w:sz w:val="24"/>
                <w:szCs w:val="24"/>
              </w:rPr>
            </w:pPr>
            <w:r>
              <w:rPr>
                <w:rFonts w:ascii="Arial" w:hAnsi="Arial" w:cs="Arial"/>
                <w:sz w:val="24"/>
                <w:szCs w:val="24"/>
              </w:rPr>
              <w:t>3</w:t>
            </w:r>
          </w:p>
        </w:tc>
      </w:tr>
    </w:tbl>
    <w:p w14:paraId="188704DD" w14:textId="77777777" w:rsidR="003A1A31" w:rsidRPr="00196D83" w:rsidRDefault="003A1A31" w:rsidP="003A1A31">
      <w:pPr>
        <w:tabs>
          <w:tab w:val="left" w:pos="1665"/>
        </w:tabs>
        <w:rPr>
          <w:rFonts w:ascii="Arial" w:hAnsi="Arial" w:cs="Arial"/>
          <w:sz w:val="24"/>
          <w:szCs w:val="24"/>
        </w:rPr>
      </w:pPr>
    </w:p>
    <w:p w14:paraId="0ED246E3" w14:textId="77777777" w:rsidR="004D1CFC" w:rsidRDefault="004D1CFC" w:rsidP="004D1CFC">
      <w:pPr>
        <w:rPr>
          <w:rFonts w:ascii="Arial" w:hAnsi="Arial" w:cs="Arial"/>
          <w:b/>
          <w:sz w:val="24"/>
          <w:szCs w:val="24"/>
        </w:rPr>
      </w:pPr>
      <w:r w:rsidRPr="008B0BBE">
        <w:rPr>
          <w:rFonts w:ascii="Arial" w:hAnsi="Arial" w:cs="Arial"/>
          <w:b/>
          <w:sz w:val="24"/>
          <w:szCs w:val="24"/>
        </w:rPr>
        <w:t xml:space="preserve">General Guidelines </w:t>
      </w:r>
    </w:p>
    <w:p w14:paraId="33F63993" w14:textId="77777777" w:rsidR="004D1CFC" w:rsidRDefault="004D1CFC" w:rsidP="004D1CFC">
      <w:pPr>
        <w:rPr>
          <w:rFonts w:ascii="Arial" w:hAnsi="Arial" w:cs="Arial"/>
          <w:sz w:val="24"/>
          <w:szCs w:val="24"/>
        </w:rPr>
      </w:pPr>
      <w:r>
        <w:rPr>
          <w:rFonts w:ascii="Arial" w:hAnsi="Arial" w:cs="Arial"/>
          <w:sz w:val="24"/>
          <w:szCs w:val="24"/>
        </w:rPr>
        <w:t xml:space="preserve">This achievement standard involves crafting text in te reo Māori </w:t>
      </w:r>
      <w:r w:rsidR="0056377A">
        <w:rPr>
          <w:rFonts w:ascii="Arial" w:hAnsi="Arial" w:cs="Arial"/>
          <w:sz w:val="24"/>
          <w:szCs w:val="24"/>
        </w:rPr>
        <w:t>using a range of contexts and text types</w:t>
      </w:r>
      <w:r w:rsidR="00D47AED">
        <w:rPr>
          <w:rFonts w:ascii="Arial" w:hAnsi="Arial" w:cs="Arial"/>
          <w:sz w:val="24"/>
          <w:szCs w:val="24"/>
        </w:rPr>
        <w:t xml:space="preserve"> from the explorative world</w:t>
      </w:r>
      <w:r w:rsidR="0056377A">
        <w:rPr>
          <w:rFonts w:ascii="Arial" w:hAnsi="Arial" w:cs="Arial"/>
          <w:sz w:val="24"/>
          <w:szCs w:val="24"/>
        </w:rPr>
        <w:t>.</w:t>
      </w:r>
    </w:p>
    <w:p w14:paraId="080B7E58" w14:textId="77777777" w:rsidR="004D1CFC" w:rsidRDefault="004D1CFC" w:rsidP="004D1CFC">
      <w:pPr>
        <w:rPr>
          <w:rFonts w:ascii="Arial" w:hAnsi="Arial" w:cs="Arial"/>
          <w:b/>
          <w:sz w:val="24"/>
          <w:szCs w:val="24"/>
        </w:rPr>
      </w:pPr>
    </w:p>
    <w:p w14:paraId="3BFAA373" w14:textId="77777777" w:rsidR="006A556A" w:rsidRDefault="004D1CFC" w:rsidP="006A556A">
      <w:pPr>
        <w:rPr>
          <w:rFonts w:ascii="Arial" w:hAnsi="Arial"/>
          <w:b/>
          <w:sz w:val="24"/>
        </w:rPr>
      </w:pPr>
      <w:r w:rsidRPr="00623A4C">
        <w:rPr>
          <w:rFonts w:ascii="Arial" w:hAnsi="Arial"/>
          <w:b/>
          <w:sz w:val="24"/>
        </w:rPr>
        <w:t>Curriculum Level</w:t>
      </w:r>
      <w:r>
        <w:rPr>
          <w:rFonts w:ascii="Arial" w:hAnsi="Arial"/>
          <w:b/>
          <w:sz w:val="24"/>
        </w:rPr>
        <w:t xml:space="preserve"> </w:t>
      </w:r>
    </w:p>
    <w:p w14:paraId="195D566F" w14:textId="77777777" w:rsidR="00D47AED" w:rsidRPr="006A556A" w:rsidRDefault="004D1CFC" w:rsidP="006A556A">
      <w:pPr>
        <w:rPr>
          <w:rFonts w:ascii="Arial" w:hAnsi="Arial" w:cs="Arial"/>
          <w:b/>
          <w:sz w:val="24"/>
        </w:rPr>
      </w:pPr>
      <w:r w:rsidRPr="006A556A">
        <w:rPr>
          <w:rFonts w:ascii="Arial" w:hAnsi="Arial" w:cs="Arial"/>
          <w:sz w:val="24"/>
        </w:rPr>
        <w:t xml:space="preserve">Tasks should be closely aligned with the </w:t>
      </w:r>
      <w:proofErr w:type="spellStart"/>
      <w:r w:rsidRPr="006A556A">
        <w:rPr>
          <w:rFonts w:ascii="Arial" w:hAnsi="Arial" w:cs="Arial"/>
          <w:sz w:val="24"/>
        </w:rPr>
        <w:t>tuhituhi</w:t>
      </w:r>
      <w:proofErr w:type="spellEnd"/>
      <w:r w:rsidRPr="006A556A">
        <w:rPr>
          <w:rFonts w:ascii="Arial" w:hAnsi="Arial" w:cs="Arial"/>
          <w:sz w:val="24"/>
        </w:rPr>
        <w:t xml:space="preserve"> achievement objectives of Level 7 of T</w:t>
      </w:r>
      <w:r w:rsidRPr="006A556A">
        <w:rPr>
          <w:rFonts w:ascii="Arial" w:hAnsi="Arial" w:cs="Arial"/>
          <w:sz w:val="24"/>
          <w:szCs w:val="24"/>
        </w:rPr>
        <w:t xml:space="preserve">e Aho Arataki Marau mō te Ako i Te Reo Māori – Kura Auraki/Curriculum Guidelines for Teaching and Learning Māori in English-medium Schools: Years 1–13. </w:t>
      </w:r>
    </w:p>
    <w:p w14:paraId="2CC9AA21" w14:textId="77777777" w:rsidR="004D1CFC" w:rsidRDefault="004D1CFC" w:rsidP="004D1CFC">
      <w:pPr>
        <w:rPr>
          <w:rFonts w:ascii="Arial" w:hAnsi="Arial" w:cs="Arial"/>
          <w:sz w:val="24"/>
          <w:szCs w:val="24"/>
        </w:rPr>
      </w:pPr>
    </w:p>
    <w:p w14:paraId="4F908A9B" w14:textId="77777777" w:rsidR="004D1CFC" w:rsidRDefault="004D1CFC" w:rsidP="004D1CFC">
      <w:pPr>
        <w:rPr>
          <w:rFonts w:ascii="Arial" w:hAnsi="Arial" w:cs="Arial"/>
          <w:sz w:val="24"/>
          <w:szCs w:val="24"/>
        </w:rPr>
      </w:pPr>
      <w:r>
        <w:rPr>
          <w:rFonts w:ascii="Arial" w:hAnsi="Arial" w:cs="Arial"/>
          <w:sz w:val="24"/>
          <w:szCs w:val="24"/>
        </w:rPr>
        <w:t xml:space="preserve">At NCEA Level 2 contexts should reflect </w:t>
      </w:r>
      <w:r w:rsidRPr="004245B9">
        <w:rPr>
          <w:rFonts w:ascii="Arial" w:hAnsi="Arial" w:cs="Arial"/>
          <w:i/>
          <w:sz w:val="24"/>
          <w:szCs w:val="24"/>
        </w:rPr>
        <w:t xml:space="preserve">te ao </w:t>
      </w:r>
      <w:proofErr w:type="spellStart"/>
      <w:r w:rsidRPr="004245B9">
        <w:rPr>
          <w:rFonts w:ascii="Arial" w:hAnsi="Arial" w:cs="Arial"/>
          <w:i/>
          <w:sz w:val="24"/>
          <w:szCs w:val="24"/>
        </w:rPr>
        <w:t>torotoro</w:t>
      </w:r>
      <w:proofErr w:type="spellEnd"/>
      <w:r>
        <w:rPr>
          <w:rFonts w:ascii="Arial" w:hAnsi="Arial" w:cs="Arial"/>
          <w:sz w:val="24"/>
          <w:szCs w:val="24"/>
        </w:rPr>
        <w:t xml:space="preserve"> and </w:t>
      </w:r>
      <w:r w:rsidR="0056377A">
        <w:rPr>
          <w:rFonts w:ascii="Arial" w:hAnsi="Arial" w:cs="Arial"/>
          <w:sz w:val="24"/>
          <w:szCs w:val="24"/>
        </w:rPr>
        <w:t xml:space="preserve">could </w:t>
      </w:r>
      <w:r>
        <w:rPr>
          <w:rFonts w:ascii="Arial" w:hAnsi="Arial" w:cs="Arial"/>
          <w:sz w:val="24"/>
          <w:szCs w:val="24"/>
        </w:rPr>
        <w:t xml:space="preserve">focus on </w:t>
      </w:r>
      <w:r w:rsidR="008E6134">
        <w:rPr>
          <w:rFonts w:ascii="Arial" w:hAnsi="Arial" w:cs="Arial"/>
          <w:sz w:val="24"/>
          <w:szCs w:val="24"/>
        </w:rPr>
        <w:t xml:space="preserve">matters </w:t>
      </w:r>
      <w:r w:rsidR="0046427C">
        <w:rPr>
          <w:rFonts w:ascii="Arial" w:hAnsi="Arial" w:cs="Arial"/>
          <w:sz w:val="24"/>
          <w:szCs w:val="24"/>
        </w:rPr>
        <w:t>relating</w:t>
      </w:r>
      <w:r w:rsidR="008E6134">
        <w:rPr>
          <w:rFonts w:ascii="Arial" w:hAnsi="Arial" w:cs="Arial"/>
          <w:sz w:val="24"/>
          <w:szCs w:val="24"/>
        </w:rPr>
        <w:t xml:space="preserve"> to issues/topics of personal and community interest. </w:t>
      </w:r>
      <w:r>
        <w:rPr>
          <w:rFonts w:ascii="Arial" w:hAnsi="Arial" w:cs="Arial"/>
          <w:sz w:val="24"/>
          <w:szCs w:val="24"/>
        </w:rPr>
        <w:t xml:space="preserve">Students are expected to demonstrate that they can explore different ideas and </w:t>
      </w:r>
      <w:proofErr w:type="gramStart"/>
      <w:r>
        <w:rPr>
          <w:rFonts w:ascii="Arial" w:hAnsi="Arial" w:cs="Arial"/>
          <w:sz w:val="24"/>
          <w:szCs w:val="24"/>
        </w:rPr>
        <w:t>perspectives, and</w:t>
      </w:r>
      <w:proofErr w:type="gramEnd"/>
      <w:r>
        <w:rPr>
          <w:rFonts w:ascii="Arial" w:hAnsi="Arial" w:cs="Arial"/>
          <w:sz w:val="24"/>
          <w:szCs w:val="24"/>
        </w:rPr>
        <w:t xml:space="preserve"> give informed opinions. Informed opinions are opinions supported by explanations or evidence.</w:t>
      </w:r>
      <w:r w:rsidR="008E6134">
        <w:rPr>
          <w:rFonts w:ascii="Arial" w:hAnsi="Arial" w:cs="Arial"/>
          <w:sz w:val="24"/>
          <w:szCs w:val="24"/>
        </w:rPr>
        <w:t xml:space="preserve"> Students are expected to use language up to and including curriculum 7 with a link to a L7 </w:t>
      </w:r>
      <w:r w:rsidR="003F221C">
        <w:rPr>
          <w:rFonts w:ascii="Arial" w:hAnsi="Arial" w:cs="Arial"/>
          <w:sz w:val="24"/>
          <w:szCs w:val="24"/>
        </w:rPr>
        <w:t>a</w:t>
      </w:r>
      <w:r w:rsidR="008E6134">
        <w:rPr>
          <w:rFonts w:ascii="Arial" w:hAnsi="Arial" w:cs="Arial"/>
          <w:sz w:val="24"/>
          <w:szCs w:val="24"/>
        </w:rPr>
        <w:t xml:space="preserve">chievement </w:t>
      </w:r>
      <w:r w:rsidR="003F221C">
        <w:rPr>
          <w:rFonts w:ascii="Arial" w:hAnsi="Arial" w:cs="Arial"/>
          <w:sz w:val="24"/>
          <w:szCs w:val="24"/>
        </w:rPr>
        <w:t>o</w:t>
      </w:r>
      <w:r w:rsidR="008E6134">
        <w:rPr>
          <w:rFonts w:ascii="Arial" w:hAnsi="Arial" w:cs="Arial"/>
          <w:sz w:val="24"/>
          <w:szCs w:val="24"/>
        </w:rPr>
        <w:t>bjective.</w:t>
      </w:r>
    </w:p>
    <w:p w14:paraId="49427DCB" w14:textId="14F65229" w:rsidR="3A960E88" w:rsidRDefault="3A960E88" w:rsidP="2148705C">
      <w:pPr>
        <w:rPr>
          <w:rFonts w:ascii="Arial" w:hAnsi="Arial" w:cs="Arial"/>
          <w:b/>
          <w:bCs/>
          <w:sz w:val="24"/>
          <w:szCs w:val="24"/>
        </w:rPr>
      </w:pPr>
    </w:p>
    <w:p w14:paraId="7C9C5D07" w14:textId="28DA05A8" w:rsidR="52570313" w:rsidRDefault="52570313" w:rsidP="3A960E88">
      <w:pPr>
        <w:rPr>
          <w:rFonts w:ascii="Arial" w:hAnsi="Arial" w:cs="Arial"/>
          <w:sz w:val="24"/>
          <w:szCs w:val="24"/>
        </w:rPr>
      </w:pPr>
      <w:r w:rsidRPr="3A960E88">
        <w:rPr>
          <w:rFonts w:ascii="Arial" w:hAnsi="Arial" w:cs="Arial"/>
          <w:sz w:val="24"/>
          <w:szCs w:val="24"/>
        </w:rPr>
        <w:lastRenderedPageBreak/>
        <w:t xml:space="preserve">A Grammar Progression Guide | He </w:t>
      </w:r>
      <w:proofErr w:type="spellStart"/>
      <w:r w:rsidRPr="3A960E88">
        <w:rPr>
          <w:rFonts w:ascii="Arial" w:hAnsi="Arial" w:cs="Arial"/>
          <w:sz w:val="24"/>
          <w:szCs w:val="24"/>
        </w:rPr>
        <w:t>Arawhata</w:t>
      </w:r>
      <w:proofErr w:type="spellEnd"/>
      <w:r w:rsidRPr="3A960E88">
        <w:rPr>
          <w:rFonts w:ascii="Arial" w:hAnsi="Arial" w:cs="Arial"/>
          <w:sz w:val="24"/>
          <w:szCs w:val="24"/>
        </w:rPr>
        <w:t xml:space="preserve"> Reo for grammar levels that correspond with each curriculum level can be found at </w:t>
      </w:r>
      <w:hyperlink r:id="rId16">
        <w:proofErr w:type="spellStart"/>
        <w:r w:rsidRPr="3A960E88">
          <w:rPr>
            <w:rStyle w:val="Hyperlink"/>
            <w:rFonts w:ascii="Arial" w:hAnsi="Arial" w:cs="Arial"/>
            <w:sz w:val="24"/>
            <w:szCs w:val="24"/>
          </w:rPr>
          <w:t>NCEA.ed</w:t>
        </w:r>
        <w:proofErr w:type="spellEnd"/>
      </w:hyperlink>
    </w:p>
    <w:p w14:paraId="25E9F7BA" w14:textId="77777777" w:rsidR="004D1CFC" w:rsidRDefault="004D1CFC" w:rsidP="004D1CFC">
      <w:pPr>
        <w:rPr>
          <w:b/>
          <w:lang w:val="en-AU"/>
        </w:rPr>
      </w:pPr>
    </w:p>
    <w:p w14:paraId="1BD168F3" w14:textId="77777777" w:rsidR="006A556A" w:rsidRDefault="004D1CFC" w:rsidP="006A556A">
      <w:pPr>
        <w:pStyle w:val="NCEAbodytext"/>
        <w:spacing w:before="0" w:after="0"/>
        <w:rPr>
          <w:b/>
          <w:sz w:val="24"/>
          <w:szCs w:val="24"/>
          <w:lang w:val="en-AU"/>
        </w:rPr>
      </w:pPr>
      <w:r w:rsidRPr="006844A4">
        <w:rPr>
          <w:b/>
          <w:sz w:val="24"/>
          <w:szCs w:val="24"/>
          <w:lang w:val="en-AU"/>
        </w:rPr>
        <w:t>Assessment Opportunities</w:t>
      </w:r>
    </w:p>
    <w:p w14:paraId="4BB3E59A" w14:textId="77777777" w:rsidR="004D1CFC" w:rsidRPr="006A556A" w:rsidRDefault="004D1CFC" w:rsidP="006A556A">
      <w:pPr>
        <w:pStyle w:val="NCEAbodytext"/>
        <w:spacing w:before="0" w:after="0"/>
        <w:rPr>
          <w:b/>
          <w:sz w:val="24"/>
          <w:szCs w:val="24"/>
          <w:lang w:val="en-AU"/>
        </w:rPr>
      </w:pPr>
      <w:r w:rsidRPr="00DB74D6">
        <w:rPr>
          <w:sz w:val="24"/>
          <w:szCs w:val="24"/>
        </w:rPr>
        <w:t xml:space="preserve">Good assessment practice in writing includes providing multiple opportunities for students to draft, develop and craft </w:t>
      </w:r>
      <w:r w:rsidR="008145EA">
        <w:rPr>
          <w:sz w:val="24"/>
          <w:szCs w:val="24"/>
        </w:rPr>
        <w:t xml:space="preserve">writing. </w:t>
      </w:r>
    </w:p>
    <w:p w14:paraId="4F7C2F0B" w14:textId="77777777" w:rsidR="00C53014" w:rsidRDefault="005A248B" w:rsidP="6BCE1ABC">
      <w:pPr>
        <w:pStyle w:val="NCEAbodytext"/>
        <w:rPr>
          <w:sz w:val="24"/>
          <w:szCs w:val="24"/>
          <w:lang w:val="en-GB"/>
        </w:rPr>
      </w:pPr>
      <w:r w:rsidRPr="6BCE1ABC">
        <w:rPr>
          <w:sz w:val="24"/>
          <w:szCs w:val="24"/>
          <w:lang w:val="en-GB"/>
        </w:rPr>
        <w:t>Tasks</w:t>
      </w:r>
      <w:r w:rsidR="00C53014" w:rsidRPr="6BCE1ABC">
        <w:rPr>
          <w:sz w:val="24"/>
          <w:szCs w:val="24"/>
          <w:lang w:val="en-GB"/>
        </w:rPr>
        <w:t xml:space="preserve"> should provide opportunities for students to demonstrate language in range of different contexts and using different text types. Examples of text types include reviews, narratives, letters, persuasive texts, explanations (about why and how things happen), and recounting past events.</w:t>
      </w:r>
    </w:p>
    <w:p w14:paraId="6A259AA0" w14:textId="77777777" w:rsidR="004D1CFC" w:rsidRDefault="004D1CFC" w:rsidP="004D1CFC">
      <w:pPr>
        <w:pStyle w:val="NCEAbodytext"/>
        <w:spacing w:before="0" w:after="0"/>
        <w:rPr>
          <w:sz w:val="24"/>
          <w:szCs w:val="24"/>
          <w:lang w:val="en-AU"/>
        </w:rPr>
      </w:pPr>
    </w:p>
    <w:p w14:paraId="3FA9DFF7" w14:textId="3A925196" w:rsidR="004D1CFC" w:rsidRDefault="004D1CFC" w:rsidP="004D1CFC">
      <w:pPr>
        <w:pStyle w:val="NCEAbodytext"/>
        <w:spacing w:before="0" w:after="0"/>
        <w:rPr>
          <w:sz w:val="24"/>
          <w:szCs w:val="24"/>
          <w:lang w:val="en-AU"/>
        </w:rPr>
      </w:pPr>
      <w:r w:rsidRPr="3A960E88">
        <w:rPr>
          <w:sz w:val="24"/>
          <w:szCs w:val="24"/>
          <w:lang w:val="en-AU"/>
        </w:rPr>
        <w:t xml:space="preserve">Teachers may guide students through the writing </w:t>
      </w:r>
      <w:r w:rsidR="675ACA73" w:rsidRPr="3A960E88">
        <w:rPr>
          <w:sz w:val="24"/>
          <w:szCs w:val="24"/>
          <w:lang w:val="en-AU"/>
        </w:rPr>
        <w:t>process and</w:t>
      </w:r>
      <w:r w:rsidRPr="3A960E88">
        <w:rPr>
          <w:sz w:val="24"/>
          <w:szCs w:val="24"/>
          <w:lang w:val="en-AU"/>
        </w:rPr>
        <w:t xml:space="preserve"> ensure that students are provided with </w:t>
      </w:r>
      <w:proofErr w:type="gramStart"/>
      <w:r w:rsidRPr="3A960E88">
        <w:rPr>
          <w:sz w:val="24"/>
          <w:szCs w:val="24"/>
          <w:lang w:val="en-AU"/>
        </w:rPr>
        <w:t>a number of</w:t>
      </w:r>
      <w:proofErr w:type="gramEnd"/>
      <w:r w:rsidRPr="3A960E88">
        <w:rPr>
          <w:sz w:val="24"/>
          <w:szCs w:val="24"/>
          <w:lang w:val="en-AU"/>
        </w:rPr>
        <w:t xml:space="preserve"> opportunities for constructive feedback. Teachers might demonstrate how the language features used in samples and exemplars can be applied to the students’ own writing.</w:t>
      </w:r>
    </w:p>
    <w:p w14:paraId="7301D986" w14:textId="77777777" w:rsidR="004D1CFC" w:rsidRDefault="004D1CFC" w:rsidP="004D1CFC">
      <w:pPr>
        <w:pStyle w:val="NCEAbodytext"/>
        <w:spacing w:before="0" w:after="0"/>
        <w:rPr>
          <w:sz w:val="24"/>
          <w:szCs w:val="24"/>
          <w:lang w:val="en-AU"/>
        </w:rPr>
      </w:pPr>
    </w:p>
    <w:p w14:paraId="2902DEDF" w14:textId="77777777" w:rsidR="004D1CFC" w:rsidRDefault="004D1CFC" w:rsidP="004D1CFC">
      <w:pPr>
        <w:pStyle w:val="NCEAbodytext"/>
        <w:spacing w:before="0" w:after="0"/>
        <w:rPr>
          <w:sz w:val="24"/>
          <w:szCs w:val="24"/>
          <w:lang w:val="en-AU"/>
        </w:rPr>
      </w:pPr>
      <w:r>
        <w:rPr>
          <w:sz w:val="24"/>
          <w:szCs w:val="24"/>
          <w:lang w:val="en-AU"/>
        </w:rPr>
        <w:t xml:space="preserve">Writing should not be treated as short discrete assessment events. Instead, programme design should ensure that a student’s writing is developed over the year, and then their best </w:t>
      </w:r>
      <w:r w:rsidR="004F529F">
        <w:rPr>
          <w:sz w:val="24"/>
          <w:szCs w:val="24"/>
          <w:lang w:val="en-AU"/>
        </w:rPr>
        <w:t xml:space="preserve">writing </w:t>
      </w:r>
      <w:r>
        <w:rPr>
          <w:sz w:val="24"/>
          <w:szCs w:val="24"/>
          <w:lang w:val="en-AU"/>
        </w:rPr>
        <w:t>is submitted for summative assessment.</w:t>
      </w:r>
    </w:p>
    <w:p w14:paraId="6E2CC7C8" w14:textId="77777777" w:rsidR="004D1CFC" w:rsidRDefault="004D1CFC" w:rsidP="004D1CFC">
      <w:pPr>
        <w:pStyle w:val="NCEAbodytext"/>
        <w:spacing w:before="0" w:after="0"/>
        <w:rPr>
          <w:sz w:val="24"/>
          <w:szCs w:val="24"/>
          <w:lang w:val="en-AU"/>
        </w:rPr>
      </w:pPr>
    </w:p>
    <w:p w14:paraId="46F93B64" w14:textId="77777777" w:rsidR="004D1CFC" w:rsidRDefault="4A112B9A" w:rsidP="004D1CFC">
      <w:pPr>
        <w:pStyle w:val="NCEAbodytext"/>
        <w:spacing w:before="0" w:after="0"/>
        <w:rPr>
          <w:sz w:val="24"/>
          <w:szCs w:val="24"/>
          <w:lang w:val="en-AU"/>
        </w:rPr>
      </w:pPr>
      <w:r w:rsidRPr="123B01F4">
        <w:rPr>
          <w:sz w:val="24"/>
          <w:szCs w:val="24"/>
          <w:lang w:val="en-AU"/>
        </w:rPr>
        <w:t>Spreading the writing programme over an extended period is essential. This approach may involve developing some pieces of writing to an early draft stage only, then ‘parking’ this writing to be revisited later when writing skills have developed further. Writing may be parked at any stage of the planning, drafting, revising, editing and proof-reading process.</w:t>
      </w:r>
    </w:p>
    <w:p w14:paraId="302F2953" w14:textId="0ABF067C" w:rsidR="123B01F4" w:rsidRDefault="123B01F4" w:rsidP="123B01F4">
      <w:pPr>
        <w:pStyle w:val="NCEAbodytext"/>
        <w:spacing w:before="0" w:after="0"/>
        <w:rPr>
          <w:sz w:val="24"/>
          <w:szCs w:val="24"/>
          <w:lang w:val="en-AU"/>
        </w:rPr>
      </w:pPr>
    </w:p>
    <w:p w14:paraId="2CF99EC2" w14:textId="2420EBD1" w:rsidR="1D09A215" w:rsidRPr="00440A77" w:rsidRDefault="1D09A215" w:rsidP="123B01F4">
      <w:pPr>
        <w:rPr>
          <w:rFonts w:ascii="Arial" w:eastAsia="Arial" w:hAnsi="Arial" w:cs="Arial"/>
          <w:sz w:val="24"/>
          <w:szCs w:val="24"/>
          <w:lang w:val="en-AU"/>
        </w:rPr>
      </w:pPr>
      <w:r w:rsidRPr="00440A77">
        <w:rPr>
          <w:rFonts w:ascii="Arial" w:eastAsia="Arial" w:hAnsi="Arial" w:cs="Arial"/>
          <w:sz w:val="24"/>
          <w:szCs w:val="24"/>
          <w:lang w:val="en-NZ"/>
        </w:rPr>
        <w:t>The expectation is that the planning/brainstorming can be in either language but at least one revision draft needs to be in te reo Māori. This revision draft will show the crafting/editing undertaken by the student prior to completing the final draft</w:t>
      </w:r>
      <w:r w:rsidR="000B6443" w:rsidRPr="00440A77">
        <w:rPr>
          <w:rFonts w:ascii="Arial" w:eastAsia="Arial" w:hAnsi="Arial" w:cs="Arial"/>
          <w:sz w:val="24"/>
          <w:szCs w:val="24"/>
          <w:lang w:val="en-NZ"/>
        </w:rPr>
        <w:t>,</w:t>
      </w:r>
      <w:r w:rsidRPr="00440A77">
        <w:rPr>
          <w:rFonts w:ascii="Arial" w:eastAsia="Arial" w:hAnsi="Arial" w:cs="Arial"/>
          <w:sz w:val="24"/>
          <w:szCs w:val="24"/>
          <w:lang w:val="en-NZ"/>
        </w:rPr>
        <w:t xml:space="preserve"> which is assessed.</w:t>
      </w:r>
    </w:p>
    <w:p w14:paraId="57296822" w14:textId="31CC716B" w:rsidR="123B01F4" w:rsidRDefault="123B01F4" w:rsidP="123B01F4">
      <w:pPr>
        <w:rPr>
          <w:rFonts w:ascii="Arial" w:eastAsia="Arial" w:hAnsi="Arial" w:cs="Arial"/>
          <w:color w:val="0070C0"/>
          <w:sz w:val="24"/>
          <w:szCs w:val="24"/>
          <w:lang w:val="en-AU"/>
        </w:rPr>
      </w:pPr>
    </w:p>
    <w:p w14:paraId="282019C7" w14:textId="037B1236" w:rsidR="1D09A215" w:rsidRPr="00155C1E" w:rsidRDefault="1D09A215" w:rsidP="006F7FF4">
      <w:pPr>
        <w:spacing w:after="40"/>
        <w:rPr>
          <w:rFonts w:ascii="Arial" w:eastAsia="Arial" w:hAnsi="Arial" w:cs="Arial"/>
          <w:sz w:val="24"/>
          <w:szCs w:val="24"/>
          <w:lang w:val="en-AU"/>
        </w:rPr>
      </w:pPr>
      <w:r w:rsidRPr="00155C1E">
        <w:rPr>
          <w:rFonts w:ascii="Arial" w:eastAsia="Arial" w:hAnsi="Arial" w:cs="Arial"/>
          <w:sz w:val="24"/>
          <w:szCs w:val="24"/>
          <w:lang w:val="en-NZ"/>
        </w:rPr>
        <w:t>Examples of crafting/editing the revision draft include:</w:t>
      </w:r>
    </w:p>
    <w:p w14:paraId="7EF5FF4B" w14:textId="3516716A" w:rsidR="1D09A215" w:rsidRPr="00155C1E" w:rsidRDefault="0058159F" w:rsidP="00440A77">
      <w:pPr>
        <w:pStyle w:val="ListParagraph"/>
        <w:numPr>
          <w:ilvl w:val="0"/>
          <w:numId w:val="2"/>
        </w:numPr>
        <w:ind w:left="714" w:hanging="357"/>
        <w:rPr>
          <w:rFonts w:ascii="Arial" w:eastAsia="Arial" w:hAnsi="Arial" w:cs="Arial"/>
        </w:rPr>
      </w:pPr>
      <w:r w:rsidRPr="00155C1E">
        <w:rPr>
          <w:rFonts w:ascii="Arial" w:eastAsia="Arial" w:hAnsi="Arial" w:cs="Arial"/>
          <w:lang w:val="en-NZ"/>
        </w:rPr>
        <w:t>c</w:t>
      </w:r>
      <w:r w:rsidR="1D09A215" w:rsidRPr="00155C1E">
        <w:rPr>
          <w:rFonts w:ascii="Arial" w:eastAsia="Arial" w:hAnsi="Arial" w:cs="Arial"/>
          <w:lang w:val="en-NZ"/>
        </w:rPr>
        <w:t>hecking and correcting grammar</w:t>
      </w:r>
    </w:p>
    <w:p w14:paraId="551BA7EF" w14:textId="34DA3A35" w:rsidR="1D09A215" w:rsidRPr="00155C1E" w:rsidRDefault="0058159F" w:rsidP="00440A77">
      <w:pPr>
        <w:pStyle w:val="ListParagraph"/>
        <w:numPr>
          <w:ilvl w:val="0"/>
          <w:numId w:val="2"/>
        </w:numPr>
        <w:ind w:left="714" w:hanging="357"/>
        <w:rPr>
          <w:rFonts w:ascii="Arial" w:eastAsia="Arial" w:hAnsi="Arial" w:cs="Arial"/>
        </w:rPr>
      </w:pPr>
      <w:r w:rsidRPr="00155C1E">
        <w:rPr>
          <w:rFonts w:ascii="Arial" w:eastAsia="Arial" w:hAnsi="Arial" w:cs="Arial"/>
          <w:lang w:val="en-NZ"/>
        </w:rPr>
        <w:t>c</w:t>
      </w:r>
      <w:r w:rsidR="1D09A215" w:rsidRPr="00155C1E">
        <w:rPr>
          <w:rFonts w:ascii="Arial" w:eastAsia="Arial" w:hAnsi="Arial" w:cs="Arial"/>
          <w:lang w:val="en-NZ"/>
        </w:rPr>
        <w:t>hecking and correcting punctuation (</w:t>
      </w:r>
      <w:r w:rsidR="00F8683D" w:rsidRPr="00155C1E">
        <w:rPr>
          <w:rFonts w:ascii="Arial" w:eastAsia="Arial" w:hAnsi="Arial" w:cs="Arial"/>
          <w:lang w:val="en-NZ"/>
        </w:rPr>
        <w:t xml:space="preserve">such as, </w:t>
      </w:r>
      <w:r w:rsidR="1D09A215" w:rsidRPr="00155C1E">
        <w:rPr>
          <w:rFonts w:ascii="Arial" w:eastAsia="Arial" w:hAnsi="Arial" w:cs="Arial"/>
          <w:lang w:val="en-NZ"/>
        </w:rPr>
        <w:t>capital letters, full stops, spelling, typos, run-on sentences, syntax (word order) and macrons or double vowels)</w:t>
      </w:r>
    </w:p>
    <w:p w14:paraId="1D998494" w14:textId="52F434B7" w:rsidR="1D09A215" w:rsidRPr="00155C1E" w:rsidRDefault="0058159F" w:rsidP="00440A77">
      <w:pPr>
        <w:pStyle w:val="ListParagraph"/>
        <w:numPr>
          <w:ilvl w:val="0"/>
          <w:numId w:val="2"/>
        </w:numPr>
        <w:ind w:left="714" w:hanging="357"/>
        <w:rPr>
          <w:rFonts w:ascii="Arial" w:eastAsia="Arial" w:hAnsi="Arial" w:cs="Arial"/>
        </w:rPr>
      </w:pPr>
      <w:r w:rsidRPr="00155C1E">
        <w:rPr>
          <w:rFonts w:ascii="Arial" w:eastAsia="Arial" w:hAnsi="Arial" w:cs="Arial"/>
          <w:lang w:val="en-NZ"/>
        </w:rPr>
        <w:t>c</w:t>
      </w:r>
      <w:r w:rsidR="1D09A215" w:rsidRPr="00155C1E">
        <w:rPr>
          <w:rFonts w:ascii="Arial" w:eastAsia="Arial" w:hAnsi="Arial" w:cs="Arial"/>
          <w:lang w:val="en-NZ"/>
        </w:rPr>
        <w:t xml:space="preserve">hecking for the inclusion of relevant language features e.g. kīwaha, whakataukī, kupu </w:t>
      </w:r>
      <w:proofErr w:type="spellStart"/>
      <w:r w:rsidR="1D09A215" w:rsidRPr="00155C1E">
        <w:rPr>
          <w:rFonts w:ascii="Arial" w:eastAsia="Arial" w:hAnsi="Arial" w:cs="Arial"/>
          <w:lang w:val="en-NZ"/>
        </w:rPr>
        <w:t>whakarite</w:t>
      </w:r>
      <w:proofErr w:type="spellEnd"/>
      <w:r w:rsidR="1D09A215" w:rsidRPr="00155C1E">
        <w:rPr>
          <w:rFonts w:ascii="Arial" w:eastAsia="Arial" w:hAnsi="Arial" w:cs="Arial"/>
          <w:lang w:val="en-NZ"/>
        </w:rPr>
        <w:t xml:space="preserve">, reo </w:t>
      </w:r>
      <w:proofErr w:type="spellStart"/>
      <w:r w:rsidR="1D09A215" w:rsidRPr="00155C1E">
        <w:rPr>
          <w:rFonts w:ascii="Arial" w:eastAsia="Arial" w:hAnsi="Arial" w:cs="Arial"/>
          <w:lang w:val="en-NZ"/>
        </w:rPr>
        <w:t>whakaahua</w:t>
      </w:r>
      <w:proofErr w:type="spellEnd"/>
      <w:r w:rsidR="1D09A215" w:rsidRPr="00155C1E">
        <w:rPr>
          <w:rFonts w:ascii="Arial" w:eastAsia="Arial" w:hAnsi="Arial" w:cs="Arial"/>
          <w:lang w:val="en-NZ"/>
        </w:rPr>
        <w:t xml:space="preserve"> </w:t>
      </w:r>
    </w:p>
    <w:p w14:paraId="5BE18C08" w14:textId="2CE5EA74" w:rsidR="1D09A215" w:rsidRPr="00155C1E" w:rsidRDefault="0058159F" w:rsidP="00440A77">
      <w:pPr>
        <w:pStyle w:val="ListParagraph"/>
        <w:numPr>
          <w:ilvl w:val="0"/>
          <w:numId w:val="2"/>
        </w:numPr>
        <w:ind w:left="714" w:hanging="357"/>
        <w:rPr>
          <w:rFonts w:ascii="Arial" w:eastAsia="Arial" w:hAnsi="Arial" w:cs="Arial"/>
        </w:rPr>
      </w:pPr>
      <w:r w:rsidRPr="00155C1E">
        <w:rPr>
          <w:rFonts w:ascii="Arial" w:eastAsia="Arial" w:hAnsi="Arial" w:cs="Arial"/>
          <w:lang w:val="en-NZ"/>
        </w:rPr>
        <w:t>r</w:t>
      </w:r>
      <w:r w:rsidR="1D09A215" w:rsidRPr="00155C1E">
        <w:rPr>
          <w:rFonts w:ascii="Arial" w:eastAsia="Arial" w:hAnsi="Arial" w:cs="Arial"/>
          <w:lang w:val="en-NZ"/>
        </w:rPr>
        <w:t>e-arranging ideas and sequencing paragraphs to link coherently to meet the requirements of the text type and task</w:t>
      </w:r>
    </w:p>
    <w:p w14:paraId="2E4E7E12" w14:textId="5613690A" w:rsidR="1D09A215" w:rsidRPr="00155C1E" w:rsidRDefault="0058159F" w:rsidP="00440A77">
      <w:pPr>
        <w:pStyle w:val="ListParagraph"/>
        <w:numPr>
          <w:ilvl w:val="0"/>
          <w:numId w:val="2"/>
        </w:numPr>
        <w:ind w:left="714" w:hanging="357"/>
        <w:rPr>
          <w:rFonts w:ascii="Arial" w:eastAsia="Arial" w:hAnsi="Arial" w:cs="Arial"/>
        </w:rPr>
      </w:pPr>
      <w:r w:rsidRPr="00155C1E">
        <w:rPr>
          <w:rFonts w:ascii="Arial" w:eastAsia="Arial" w:hAnsi="Arial" w:cs="Arial"/>
          <w:lang w:val="en-NZ"/>
        </w:rPr>
        <w:t>c</w:t>
      </w:r>
      <w:r w:rsidR="1D09A215" w:rsidRPr="00155C1E">
        <w:rPr>
          <w:rFonts w:ascii="Arial" w:eastAsia="Arial" w:hAnsi="Arial" w:cs="Arial"/>
          <w:lang w:val="en-NZ"/>
        </w:rPr>
        <w:t>hecking ideas are supported with details, explanation</w:t>
      </w:r>
      <w:r w:rsidR="00CF7F7D" w:rsidRPr="00155C1E">
        <w:rPr>
          <w:rFonts w:ascii="Arial" w:eastAsia="Arial" w:hAnsi="Arial" w:cs="Arial"/>
          <w:lang w:val="en-NZ"/>
        </w:rPr>
        <w:t>,</w:t>
      </w:r>
      <w:r w:rsidR="1D09A215" w:rsidRPr="00155C1E">
        <w:rPr>
          <w:rFonts w:ascii="Arial" w:eastAsia="Arial" w:hAnsi="Arial" w:cs="Arial"/>
          <w:lang w:val="en-NZ"/>
        </w:rPr>
        <w:t xml:space="preserve"> and</w:t>
      </w:r>
      <w:r w:rsidR="00CF7F7D" w:rsidRPr="00155C1E">
        <w:rPr>
          <w:rFonts w:ascii="Arial" w:eastAsia="Arial" w:hAnsi="Arial" w:cs="Arial"/>
          <w:lang w:val="en-NZ"/>
        </w:rPr>
        <w:t>/</w:t>
      </w:r>
      <w:r w:rsidR="1D09A215" w:rsidRPr="00155C1E">
        <w:rPr>
          <w:rFonts w:ascii="Arial" w:eastAsia="Arial" w:hAnsi="Arial" w:cs="Arial"/>
          <w:lang w:val="en-NZ"/>
        </w:rPr>
        <w:t>or examples.</w:t>
      </w:r>
    </w:p>
    <w:p w14:paraId="5D160B5B" w14:textId="78997733" w:rsidR="123B01F4" w:rsidRDefault="123B01F4" w:rsidP="123B01F4">
      <w:pPr>
        <w:pStyle w:val="NCEAbodytext"/>
        <w:spacing w:before="0" w:after="0"/>
        <w:rPr>
          <w:sz w:val="24"/>
          <w:szCs w:val="24"/>
          <w:lang w:val="en-AU"/>
        </w:rPr>
      </w:pPr>
    </w:p>
    <w:p w14:paraId="56B942B4" w14:textId="77777777" w:rsidR="004D1CFC" w:rsidRDefault="004D1CFC" w:rsidP="004D1CFC">
      <w:pPr>
        <w:pStyle w:val="NCEAbodytext"/>
        <w:spacing w:before="0" w:after="0"/>
        <w:rPr>
          <w:b/>
          <w:sz w:val="24"/>
          <w:szCs w:val="24"/>
          <w:lang w:val="en-AU"/>
        </w:rPr>
      </w:pPr>
      <w:r w:rsidRPr="006844A4">
        <w:rPr>
          <w:b/>
          <w:sz w:val="24"/>
          <w:szCs w:val="24"/>
          <w:lang w:val="en-AU"/>
        </w:rPr>
        <w:t>Sufficiency</w:t>
      </w:r>
    </w:p>
    <w:p w14:paraId="1C40DBC5" w14:textId="77777777" w:rsidR="006A556A" w:rsidRDefault="004F529F" w:rsidP="006A556A">
      <w:pPr>
        <w:pStyle w:val="NCEAbodytext"/>
        <w:spacing w:before="0" w:after="0"/>
        <w:rPr>
          <w:sz w:val="24"/>
          <w:szCs w:val="24"/>
          <w:lang w:val="en-AU"/>
        </w:rPr>
      </w:pPr>
      <w:r>
        <w:rPr>
          <w:sz w:val="24"/>
          <w:szCs w:val="24"/>
          <w:lang w:val="en-AU"/>
        </w:rPr>
        <w:t xml:space="preserve">Evidence of at least two pieces of crafted text in te reo Māori should be collected. Tasks should provide students the opportunity to demonstrate language in different contexts and for a range of purposes. This ensures the assessor has sufficient evidence to attest that a student is working at the specified level. Selection of the evidence </w:t>
      </w:r>
      <w:r w:rsidR="00014071">
        <w:rPr>
          <w:sz w:val="24"/>
          <w:szCs w:val="24"/>
          <w:lang w:val="en-AU"/>
        </w:rPr>
        <w:t>for summative assessment should be made</w:t>
      </w:r>
      <w:r>
        <w:rPr>
          <w:sz w:val="24"/>
          <w:szCs w:val="24"/>
          <w:lang w:val="en-AU"/>
        </w:rPr>
        <w:t xml:space="preserve"> by the student in consultation with the teacher.</w:t>
      </w:r>
    </w:p>
    <w:p w14:paraId="7F3BC903" w14:textId="77777777" w:rsidR="006A556A" w:rsidRDefault="006A556A" w:rsidP="006A556A">
      <w:pPr>
        <w:pStyle w:val="NCEAbodytext"/>
        <w:spacing w:before="0" w:after="0"/>
        <w:rPr>
          <w:sz w:val="24"/>
          <w:szCs w:val="24"/>
          <w:lang w:val="en-AU"/>
        </w:rPr>
      </w:pPr>
    </w:p>
    <w:p w14:paraId="339B7DFD" w14:textId="0A71CFA4" w:rsidR="004F529F" w:rsidRDefault="38A2EF37" w:rsidP="006A556A">
      <w:pPr>
        <w:pStyle w:val="NCEAbodytext"/>
        <w:spacing w:before="0" w:after="0"/>
        <w:rPr>
          <w:sz w:val="24"/>
          <w:szCs w:val="24"/>
          <w:lang w:val="en-GB"/>
        </w:rPr>
      </w:pPr>
      <w:r w:rsidRPr="123B01F4">
        <w:rPr>
          <w:sz w:val="24"/>
          <w:szCs w:val="24"/>
          <w:lang w:val="en-AU"/>
        </w:rPr>
        <w:t xml:space="preserve">450 words is the suggested guideline across the written evidence. Provided the evidence meets the communicative purpose(s) of the task(s), the length of evidence may vary. However, </w:t>
      </w:r>
      <w:proofErr w:type="gramStart"/>
      <w:r w:rsidRPr="123B01F4">
        <w:rPr>
          <w:sz w:val="24"/>
          <w:szCs w:val="24"/>
          <w:lang w:val="en-AU"/>
        </w:rPr>
        <w:t>at all times</w:t>
      </w:r>
      <w:proofErr w:type="gramEnd"/>
      <w:r w:rsidRPr="123B01F4">
        <w:rPr>
          <w:sz w:val="24"/>
          <w:szCs w:val="24"/>
          <w:lang w:val="en-AU"/>
        </w:rPr>
        <w:t xml:space="preserve">, quality is more important than length. </w:t>
      </w:r>
      <w:r w:rsidR="15FC7E53" w:rsidRPr="123B01F4">
        <w:rPr>
          <w:sz w:val="24"/>
          <w:szCs w:val="24"/>
          <w:lang w:val="en-GB"/>
        </w:rPr>
        <w:t xml:space="preserve">The finished texts may be presented in electronic form or </w:t>
      </w:r>
      <w:r w:rsidR="7ADE5401" w:rsidRPr="123B01F4">
        <w:rPr>
          <w:sz w:val="24"/>
          <w:szCs w:val="24"/>
          <w:lang w:val="en-GB"/>
        </w:rPr>
        <w:t>handwritten</w:t>
      </w:r>
      <w:r w:rsidR="15FC7E53" w:rsidRPr="123B01F4">
        <w:rPr>
          <w:sz w:val="24"/>
          <w:szCs w:val="24"/>
          <w:lang w:val="en-GB"/>
        </w:rPr>
        <w:t xml:space="preserve">. </w:t>
      </w:r>
    </w:p>
    <w:p w14:paraId="6F3D1D29" w14:textId="77777777" w:rsidR="006A556A" w:rsidRPr="006A556A" w:rsidRDefault="006A556A" w:rsidP="006A556A">
      <w:pPr>
        <w:pStyle w:val="NCEAbodytext"/>
        <w:spacing w:before="0" w:after="0"/>
        <w:rPr>
          <w:sz w:val="24"/>
          <w:szCs w:val="24"/>
          <w:lang w:val="en-AU"/>
        </w:rPr>
      </w:pPr>
    </w:p>
    <w:p w14:paraId="1694AE53" w14:textId="77777777" w:rsidR="004F529F" w:rsidRDefault="38A2EF37" w:rsidP="004F529F">
      <w:pPr>
        <w:pStyle w:val="NCEAbodytext"/>
        <w:spacing w:before="0" w:after="0"/>
        <w:rPr>
          <w:sz w:val="24"/>
          <w:szCs w:val="24"/>
          <w:lang w:val="en-AU"/>
        </w:rPr>
      </w:pPr>
      <w:r w:rsidRPr="123B01F4">
        <w:rPr>
          <w:sz w:val="24"/>
          <w:szCs w:val="24"/>
        </w:rPr>
        <w:lastRenderedPageBreak/>
        <w:t xml:space="preserve">The final selection is considered </w:t>
      </w:r>
      <w:proofErr w:type="gramStart"/>
      <w:r w:rsidRPr="123B01F4">
        <w:rPr>
          <w:sz w:val="24"/>
          <w:szCs w:val="24"/>
        </w:rPr>
        <w:t>as a whole for</w:t>
      </w:r>
      <w:proofErr w:type="gramEnd"/>
      <w:r w:rsidRPr="123B01F4">
        <w:rPr>
          <w:sz w:val="24"/>
          <w:szCs w:val="24"/>
        </w:rPr>
        <w:t xml:space="preserve"> grade allocation</w:t>
      </w:r>
      <w:r w:rsidRPr="123B01F4">
        <w:rPr>
          <w:sz w:val="24"/>
          <w:szCs w:val="24"/>
          <w:lang w:val="en-AU"/>
        </w:rPr>
        <w:t xml:space="preserve">. Overall judgement will come from a holistic evaluation of the quality of the written evidence showing the student is working at a level ‘consciously and reasonably’ rather than </w:t>
      </w:r>
      <w:r w:rsidR="28437AC2" w:rsidRPr="123B01F4">
        <w:rPr>
          <w:sz w:val="24"/>
          <w:szCs w:val="24"/>
          <w:lang w:val="en-AU"/>
        </w:rPr>
        <w:t>‘</w:t>
      </w:r>
      <w:r w:rsidRPr="123B01F4">
        <w:rPr>
          <w:sz w:val="24"/>
          <w:szCs w:val="24"/>
          <w:lang w:val="en-AU"/>
        </w:rPr>
        <w:t>accidentally and occasionally’.</w:t>
      </w:r>
    </w:p>
    <w:p w14:paraId="077DEF7C" w14:textId="57A7BFE7" w:rsidR="123B01F4" w:rsidRPr="00F85066" w:rsidRDefault="123B01F4" w:rsidP="123B01F4">
      <w:pPr>
        <w:pStyle w:val="NCEAbodytext"/>
        <w:spacing w:before="0" w:after="0"/>
        <w:rPr>
          <w:rFonts w:eastAsia="Arial"/>
          <w:sz w:val="24"/>
          <w:szCs w:val="24"/>
          <w:lang w:val="en-AU"/>
        </w:rPr>
      </w:pPr>
    </w:p>
    <w:p w14:paraId="1D76BC81" w14:textId="2E180477" w:rsidR="708DD196" w:rsidRPr="00F85066" w:rsidRDefault="708DD196" w:rsidP="2148705C">
      <w:pPr>
        <w:pStyle w:val="NCEAbodytext"/>
        <w:spacing w:before="0" w:after="0"/>
        <w:rPr>
          <w:lang w:val="en-AU"/>
        </w:rPr>
      </w:pPr>
      <w:r w:rsidRPr="00F85066">
        <w:rPr>
          <w:rFonts w:eastAsia="Arial"/>
          <w:sz w:val="24"/>
          <w:szCs w:val="24"/>
          <w:lang w:val="en-AU"/>
        </w:rPr>
        <w:t>To e</w:t>
      </w:r>
      <w:proofErr w:type="spellStart"/>
      <w:r w:rsidRPr="00F85066">
        <w:rPr>
          <w:rFonts w:eastAsia="Arial"/>
          <w:sz w:val="24"/>
          <w:szCs w:val="24"/>
        </w:rPr>
        <w:t>nsure</w:t>
      </w:r>
      <w:proofErr w:type="spellEnd"/>
      <w:r w:rsidRPr="00F85066">
        <w:rPr>
          <w:rFonts w:eastAsia="Arial"/>
          <w:sz w:val="24"/>
          <w:szCs w:val="24"/>
        </w:rPr>
        <w:t xml:space="preserve"> authenticity</w:t>
      </w:r>
      <w:r w:rsidR="00155C1E" w:rsidRPr="00F85066">
        <w:rPr>
          <w:rFonts w:eastAsia="Arial"/>
          <w:sz w:val="24"/>
          <w:szCs w:val="24"/>
        </w:rPr>
        <w:t>,</w:t>
      </w:r>
      <w:r w:rsidRPr="00F85066">
        <w:rPr>
          <w:rFonts w:eastAsia="Arial"/>
          <w:sz w:val="24"/>
          <w:szCs w:val="24"/>
        </w:rPr>
        <w:t xml:space="preserve"> the planning and drafts must be handed in with the final submission. This will mean that if there is an issue with authenticity</w:t>
      </w:r>
      <w:r w:rsidR="00F85066" w:rsidRPr="00F85066">
        <w:rPr>
          <w:rFonts w:eastAsia="Arial"/>
          <w:sz w:val="24"/>
          <w:szCs w:val="24"/>
        </w:rPr>
        <w:t>,</w:t>
      </w:r>
      <w:r w:rsidRPr="00F85066">
        <w:rPr>
          <w:rFonts w:eastAsia="Arial"/>
          <w:sz w:val="24"/>
          <w:szCs w:val="24"/>
        </w:rPr>
        <w:t xml:space="preserve"> the process undertaken by the student can be checked.</w:t>
      </w:r>
    </w:p>
    <w:p w14:paraId="60F06684" w14:textId="77777777" w:rsidR="004F529F" w:rsidRDefault="004F529F" w:rsidP="004D1CFC">
      <w:pPr>
        <w:pStyle w:val="NCEAbodytext"/>
        <w:spacing w:before="0" w:after="0"/>
        <w:rPr>
          <w:b/>
          <w:sz w:val="24"/>
          <w:szCs w:val="24"/>
          <w:lang w:val="en-AU"/>
        </w:rPr>
      </w:pPr>
    </w:p>
    <w:p w14:paraId="0199B0EC" w14:textId="77777777" w:rsidR="001120DA" w:rsidRDefault="001120DA" w:rsidP="001120DA">
      <w:pPr>
        <w:rPr>
          <w:rFonts w:ascii="Arial" w:hAnsi="Arial" w:cs="Arial"/>
          <w:b/>
          <w:sz w:val="24"/>
          <w:szCs w:val="24"/>
        </w:rPr>
      </w:pPr>
      <w:r>
        <w:rPr>
          <w:rFonts w:ascii="Arial" w:hAnsi="Arial" w:cs="Arial"/>
          <w:b/>
          <w:sz w:val="24"/>
          <w:szCs w:val="24"/>
        </w:rPr>
        <w:t>Feedback and Feed F</w:t>
      </w:r>
      <w:r w:rsidRPr="00B92F68">
        <w:rPr>
          <w:rFonts w:ascii="Arial" w:hAnsi="Arial" w:cs="Arial"/>
          <w:b/>
          <w:sz w:val="24"/>
          <w:szCs w:val="24"/>
        </w:rPr>
        <w:t>orward</w:t>
      </w:r>
    </w:p>
    <w:p w14:paraId="0024EE7B" w14:textId="77777777" w:rsidR="001120DA" w:rsidRDefault="001120DA" w:rsidP="001120DA">
      <w:pPr>
        <w:pStyle w:val="NCEAbodytext"/>
        <w:spacing w:before="0" w:after="0"/>
        <w:rPr>
          <w:sz w:val="24"/>
          <w:szCs w:val="24"/>
          <w:lang w:val="en-AU"/>
        </w:rPr>
      </w:pPr>
      <w:r>
        <w:rPr>
          <w:sz w:val="24"/>
          <w:szCs w:val="24"/>
          <w:lang w:val="en-AU"/>
        </w:rPr>
        <w:t xml:space="preserve">As students develop their final drafts, the role of the teacher is to support the student to recognise and correct their own mistakes. They may offer appropriate guidance that the writing may need further work on ideas, language, structure or accuracy in grammar, spelling, punctuation or paragraphing. </w:t>
      </w:r>
    </w:p>
    <w:p w14:paraId="23DDA6A0" w14:textId="77777777" w:rsidR="001120DA" w:rsidRDefault="001120DA" w:rsidP="001120DA">
      <w:pPr>
        <w:pStyle w:val="NCEAbodytext"/>
        <w:spacing w:before="0" w:after="0"/>
        <w:rPr>
          <w:sz w:val="24"/>
          <w:szCs w:val="24"/>
          <w:lang w:val="en-AU"/>
        </w:rPr>
      </w:pPr>
    </w:p>
    <w:p w14:paraId="094E011C" w14:textId="77777777" w:rsidR="001120DA" w:rsidRDefault="001120DA" w:rsidP="001120DA">
      <w:pPr>
        <w:pStyle w:val="NCEAbodytext"/>
        <w:spacing w:before="0" w:after="0"/>
        <w:rPr>
          <w:sz w:val="24"/>
          <w:szCs w:val="24"/>
          <w:lang w:val="en-AU"/>
        </w:rPr>
      </w:pPr>
      <w:r>
        <w:rPr>
          <w:sz w:val="24"/>
          <w:szCs w:val="24"/>
          <w:lang w:val="en-AU"/>
        </w:rPr>
        <w:t>Teachers should not correct errors, rewrite sentences or make detailed written annotations or give verbal feedback identifying and commenting on individual errors throughout whole pieces of writing.</w:t>
      </w:r>
    </w:p>
    <w:p w14:paraId="108D46FF" w14:textId="77777777" w:rsidR="001120DA" w:rsidRDefault="001120DA" w:rsidP="001120DA">
      <w:pPr>
        <w:pStyle w:val="NCEAbodytext"/>
        <w:spacing w:before="0" w:after="0"/>
        <w:rPr>
          <w:sz w:val="24"/>
          <w:szCs w:val="24"/>
          <w:lang w:val="en-AU"/>
        </w:rPr>
      </w:pPr>
    </w:p>
    <w:p w14:paraId="16E9647A" w14:textId="77777777" w:rsidR="001120DA" w:rsidRPr="006B4DAA" w:rsidRDefault="001120DA" w:rsidP="001120DA">
      <w:pPr>
        <w:rPr>
          <w:rFonts w:ascii="Arial" w:hAnsi="Arial" w:cs="Arial"/>
          <w:b/>
          <w:sz w:val="24"/>
          <w:szCs w:val="24"/>
        </w:rPr>
      </w:pPr>
      <w:r>
        <w:rPr>
          <w:rFonts w:ascii="Arial" w:hAnsi="Arial" w:cs="Arial"/>
          <w:sz w:val="24"/>
          <w:szCs w:val="24"/>
        </w:rPr>
        <w:t>Teacher feedba</w:t>
      </w:r>
      <w:r w:rsidR="006A556A">
        <w:rPr>
          <w:rFonts w:ascii="Arial" w:hAnsi="Arial" w:cs="Arial"/>
          <w:sz w:val="24"/>
          <w:szCs w:val="24"/>
        </w:rPr>
        <w:t>ck and feed forward on students’</w:t>
      </w:r>
      <w:r>
        <w:rPr>
          <w:rFonts w:ascii="Arial" w:hAnsi="Arial" w:cs="Arial"/>
          <w:sz w:val="24"/>
          <w:szCs w:val="24"/>
        </w:rPr>
        <w:t xml:space="preserve"> drafts should be holistic to ensure the final product remains a true representation of the student’s ability. More than one opportunity for feedback could compromise authenticity.</w:t>
      </w:r>
    </w:p>
    <w:p w14:paraId="12C06CDF" w14:textId="77777777" w:rsidR="004F529F" w:rsidRDefault="004F529F" w:rsidP="004D1CFC">
      <w:pPr>
        <w:pStyle w:val="NCEAbodytext"/>
        <w:spacing w:before="0" w:after="0"/>
        <w:rPr>
          <w:b/>
          <w:sz w:val="24"/>
          <w:szCs w:val="24"/>
          <w:lang w:val="en-AU"/>
        </w:rPr>
      </w:pPr>
    </w:p>
    <w:p w14:paraId="7B1D6499" w14:textId="77777777" w:rsidR="004D1CFC" w:rsidRPr="006844A4" w:rsidRDefault="004D1CFC" w:rsidP="004D1CFC">
      <w:pPr>
        <w:pStyle w:val="NCEAbodytext"/>
        <w:spacing w:before="0" w:after="0"/>
        <w:rPr>
          <w:b/>
          <w:sz w:val="24"/>
          <w:szCs w:val="24"/>
          <w:lang w:val="en-AU"/>
        </w:rPr>
      </w:pPr>
      <w:r w:rsidRPr="006844A4">
        <w:rPr>
          <w:b/>
          <w:sz w:val="24"/>
          <w:szCs w:val="24"/>
          <w:lang w:val="en-AU"/>
        </w:rPr>
        <w:t xml:space="preserve">Authenticity </w:t>
      </w:r>
    </w:p>
    <w:p w14:paraId="31A94DA0" w14:textId="77777777" w:rsidR="001120DA" w:rsidRDefault="004D1CFC" w:rsidP="001120DA">
      <w:pPr>
        <w:pStyle w:val="NCEAbodytext"/>
        <w:spacing w:before="0" w:after="0"/>
        <w:rPr>
          <w:sz w:val="24"/>
          <w:szCs w:val="24"/>
          <w:lang w:val="en-AU"/>
        </w:rPr>
      </w:pPr>
      <w:r>
        <w:rPr>
          <w:sz w:val="24"/>
          <w:szCs w:val="24"/>
          <w:lang w:val="en-AU"/>
        </w:rPr>
        <w:t>Teachers must develop strategies to ensure student work is authentic in line with school policy.</w:t>
      </w:r>
      <w:r w:rsidR="001120DA" w:rsidRPr="001120DA">
        <w:rPr>
          <w:sz w:val="24"/>
          <w:szCs w:val="24"/>
          <w:lang w:val="en-AU"/>
        </w:rPr>
        <w:t xml:space="preserve"> </w:t>
      </w:r>
    </w:p>
    <w:p w14:paraId="4713B955" w14:textId="77777777" w:rsidR="004D1CFC" w:rsidRDefault="001120DA" w:rsidP="004D1CFC">
      <w:pPr>
        <w:pStyle w:val="NCEAbodytext"/>
        <w:spacing w:before="0" w:after="0"/>
        <w:rPr>
          <w:sz w:val="24"/>
          <w:szCs w:val="24"/>
          <w:lang w:val="en-AU"/>
        </w:rPr>
      </w:pPr>
      <w:r>
        <w:rPr>
          <w:sz w:val="24"/>
          <w:szCs w:val="24"/>
          <w:lang w:val="en-AU"/>
        </w:rPr>
        <w:t>Regular discussions and checkpoints can be used to ensure that students are making appropriate progress and that the evidence presented for assessment is authentic.</w:t>
      </w:r>
    </w:p>
    <w:p w14:paraId="5AB9D349" w14:textId="77777777" w:rsidR="004D1CFC" w:rsidRDefault="004D1CFC" w:rsidP="004D1CFC">
      <w:pPr>
        <w:pStyle w:val="NCEAbodytext"/>
        <w:spacing w:before="0" w:after="0"/>
        <w:rPr>
          <w:sz w:val="24"/>
          <w:szCs w:val="24"/>
          <w:lang w:val="en-AU"/>
        </w:rPr>
      </w:pPr>
    </w:p>
    <w:p w14:paraId="25EB7675" w14:textId="77777777" w:rsidR="004D1CFC" w:rsidRPr="006C49B7" w:rsidRDefault="4A112B9A" w:rsidP="004D1CFC">
      <w:pPr>
        <w:rPr>
          <w:rFonts w:ascii="Arial" w:hAnsi="Arial" w:cs="Arial"/>
          <w:sz w:val="24"/>
          <w:szCs w:val="24"/>
        </w:rPr>
      </w:pPr>
      <w:r w:rsidRPr="123B01F4">
        <w:rPr>
          <w:rFonts w:ascii="Arial" w:hAnsi="Arial" w:cs="Arial"/>
          <w:sz w:val="24"/>
          <w:szCs w:val="24"/>
        </w:rPr>
        <w:t xml:space="preserve">Resources used to support drafting may include search engines, word lists, grammar texts and dictionaries.  </w:t>
      </w:r>
    </w:p>
    <w:p w14:paraId="67B61A25" w14:textId="2E7C2B51" w:rsidR="18ABA496" w:rsidRPr="001E0557" w:rsidRDefault="18ABA496" w:rsidP="123B01F4">
      <w:pPr>
        <w:spacing w:beforeAutospacing="1" w:after="120"/>
        <w:rPr>
          <w:rFonts w:ascii="Arial" w:eastAsia="Arial" w:hAnsi="Arial" w:cs="Arial"/>
          <w:sz w:val="24"/>
          <w:szCs w:val="24"/>
        </w:rPr>
      </w:pPr>
      <w:r w:rsidRPr="001E0557">
        <w:rPr>
          <w:rFonts w:ascii="Arial" w:eastAsia="Arial" w:hAnsi="Arial" w:cs="Arial"/>
          <w:sz w:val="24"/>
          <w:szCs w:val="24"/>
          <w:lang w:val="en-NZ"/>
        </w:rPr>
        <w:t>The use of chatbots, generative AI, paraphrasing tools, or other tools that can automatically generate the te reo Māori content is not permitted</w:t>
      </w:r>
      <w:r w:rsidR="00101927" w:rsidRPr="001E0557">
        <w:rPr>
          <w:rFonts w:ascii="Arial" w:eastAsia="Arial" w:hAnsi="Arial" w:cs="Arial"/>
          <w:sz w:val="24"/>
          <w:szCs w:val="24"/>
          <w:lang w:val="en-NZ"/>
        </w:rPr>
        <w:t>,</w:t>
      </w:r>
      <w:r w:rsidRPr="001E0557">
        <w:rPr>
          <w:rFonts w:ascii="Arial" w:eastAsia="Arial" w:hAnsi="Arial" w:cs="Arial"/>
          <w:sz w:val="24"/>
          <w:szCs w:val="24"/>
          <w:lang w:val="en-NZ"/>
        </w:rPr>
        <w:t xml:space="preserve"> and material generated by these tools should not be submitted as part of the student’s work. </w:t>
      </w:r>
    </w:p>
    <w:p w14:paraId="3A7EA0E3" w14:textId="3015B1DF" w:rsidR="18ABA496" w:rsidRPr="001E0557" w:rsidRDefault="18ABA496" w:rsidP="006F7FF4">
      <w:pPr>
        <w:spacing w:after="40"/>
        <w:rPr>
          <w:rFonts w:ascii="Arial" w:eastAsia="Arial" w:hAnsi="Arial" w:cs="Arial"/>
          <w:sz w:val="24"/>
          <w:szCs w:val="24"/>
        </w:rPr>
      </w:pPr>
      <w:r w:rsidRPr="001E0557">
        <w:rPr>
          <w:rFonts w:ascii="Arial" w:eastAsia="Arial" w:hAnsi="Arial" w:cs="Arial"/>
          <w:sz w:val="24"/>
          <w:szCs w:val="24"/>
          <w:lang w:val="en-NZ"/>
        </w:rPr>
        <w:t>Teachers must closely supervise the process of evidence collection to ensure that students:</w:t>
      </w:r>
    </w:p>
    <w:p w14:paraId="09662964" w14:textId="028BD61E" w:rsidR="18ABA496" w:rsidRPr="001E0557" w:rsidRDefault="18ABA496" w:rsidP="00F85066">
      <w:pPr>
        <w:pStyle w:val="ListParagraph"/>
        <w:numPr>
          <w:ilvl w:val="0"/>
          <w:numId w:val="1"/>
        </w:numPr>
        <w:ind w:left="714" w:hanging="357"/>
        <w:rPr>
          <w:rFonts w:ascii="Arial" w:eastAsia="Arial" w:hAnsi="Arial" w:cs="Arial"/>
          <w:lang w:val="en-GB"/>
        </w:rPr>
      </w:pPr>
      <w:r w:rsidRPr="001E0557">
        <w:rPr>
          <w:rFonts w:ascii="Arial" w:eastAsia="Arial" w:hAnsi="Arial" w:cs="Arial"/>
          <w:lang w:val="en-NZ"/>
        </w:rPr>
        <w:t>do not copy from another person or source without appropriate acknowledgement and significant modification</w:t>
      </w:r>
      <w:r w:rsidR="00C02C57" w:rsidRPr="001E0557">
        <w:rPr>
          <w:rFonts w:ascii="Arial" w:eastAsia="Arial" w:hAnsi="Arial" w:cs="Arial"/>
          <w:lang w:val="en-NZ"/>
        </w:rPr>
        <w:t>,</w:t>
      </w:r>
      <w:r w:rsidRPr="001E0557">
        <w:rPr>
          <w:rFonts w:ascii="Arial" w:eastAsia="Arial" w:hAnsi="Arial" w:cs="Arial"/>
          <w:lang w:val="en-NZ"/>
        </w:rPr>
        <w:t xml:space="preserve"> using their own words</w:t>
      </w:r>
    </w:p>
    <w:p w14:paraId="367EC534" w14:textId="2748F523" w:rsidR="18ABA496" w:rsidRPr="001E0557" w:rsidRDefault="007A33BE" w:rsidP="00F85066">
      <w:pPr>
        <w:pStyle w:val="ListParagraph"/>
        <w:numPr>
          <w:ilvl w:val="0"/>
          <w:numId w:val="1"/>
        </w:numPr>
        <w:ind w:left="714" w:hanging="357"/>
        <w:rPr>
          <w:rFonts w:eastAsia="Tahoma" w:cs="Tahoma"/>
          <w:lang w:val="en-GB"/>
        </w:rPr>
      </w:pPr>
      <w:r w:rsidRPr="001E0557">
        <w:rPr>
          <w:rFonts w:eastAsia="Tahoma" w:cs="Tahoma"/>
        </w:rPr>
        <w:t>include all</w:t>
      </w:r>
      <w:r w:rsidR="18ABA496" w:rsidRPr="001E0557">
        <w:rPr>
          <w:rFonts w:eastAsia="Tahoma" w:cs="Tahoma"/>
        </w:rPr>
        <w:t xml:space="preserve"> sources consulted in a bibliography.</w:t>
      </w:r>
    </w:p>
    <w:p w14:paraId="05334E6B" w14:textId="34ECB1A3" w:rsidR="123B01F4" w:rsidRDefault="123B01F4" w:rsidP="123B01F4">
      <w:pPr>
        <w:rPr>
          <w:rFonts w:ascii="Arial" w:hAnsi="Arial" w:cs="Arial"/>
          <w:color w:val="0070C0"/>
          <w:sz w:val="24"/>
          <w:szCs w:val="24"/>
        </w:rPr>
      </w:pPr>
    </w:p>
    <w:p w14:paraId="18B99AAD" w14:textId="77777777" w:rsidR="004D1CFC" w:rsidRDefault="00311297" w:rsidP="004D1CFC">
      <w:pPr>
        <w:tabs>
          <w:tab w:val="left" w:pos="284"/>
          <w:tab w:val="left" w:pos="1680"/>
        </w:tabs>
        <w:suppressAutoHyphens w:val="0"/>
        <w:rPr>
          <w:rFonts w:ascii="Arial" w:hAnsi="Arial" w:cs="Arial"/>
          <w:b/>
          <w:sz w:val="24"/>
          <w:szCs w:val="24"/>
          <w:lang w:eastAsia="en-NZ"/>
        </w:rPr>
      </w:pPr>
      <w:r>
        <w:rPr>
          <w:rFonts w:ascii="Arial" w:hAnsi="Arial" w:cs="Arial"/>
          <w:b/>
          <w:sz w:val="24"/>
          <w:szCs w:val="24"/>
          <w:lang w:eastAsia="en-NZ"/>
        </w:rPr>
        <w:t>For Moderation</w:t>
      </w:r>
    </w:p>
    <w:p w14:paraId="236FA030" w14:textId="4D6B2AA4" w:rsidR="004D1CFC" w:rsidRPr="008B0BBE" w:rsidRDefault="4A112B9A" w:rsidP="004D1CFC">
      <w:pPr>
        <w:tabs>
          <w:tab w:val="left" w:pos="284"/>
          <w:tab w:val="left" w:pos="1680"/>
        </w:tabs>
        <w:suppressAutoHyphens w:val="0"/>
        <w:rPr>
          <w:rFonts w:ascii="Arial" w:hAnsi="Arial" w:cs="Arial"/>
          <w:sz w:val="24"/>
          <w:szCs w:val="24"/>
          <w:lang w:eastAsia="en-NZ"/>
        </w:rPr>
      </w:pPr>
      <w:r w:rsidRPr="123B01F4">
        <w:rPr>
          <w:rFonts w:ascii="Arial" w:hAnsi="Arial" w:cs="Arial"/>
          <w:sz w:val="24"/>
          <w:szCs w:val="24"/>
          <w:lang w:eastAsia="en-NZ"/>
        </w:rPr>
        <w:t xml:space="preserve">All student work, including plans, drafts and final pieces of text are required to be submitted for assessment and moderation purposes. The finished texts may be presented in electronic form or </w:t>
      </w:r>
      <w:r w:rsidR="7816387E" w:rsidRPr="123B01F4">
        <w:rPr>
          <w:rFonts w:ascii="Arial" w:hAnsi="Arial" w:cs="Arial"/>
          <w:sz w:val="24"/>
          <w:szCs w:val="24"/>
          <w:lang w:eastAsia="en-NZ"/>
        </w:rPr>
        <w:t>handwritten</w:t>
      </w:r>
      <w:r w:rsidRPr="123B01F4">
        <w:rPr>
          <w:rFonts w:ascii="Arial" w:hAnsi="Arial" w:cs="Arial"/>
          <w:sz w:val="24"/>
          <w:szCs w:val="24"/>
          <w:lang w:eastAsia="en-NZ"/>
        </w:rPr>
        <w:t xml:space="preserve">. </w:t>
      </w:r>
    </w:p>
    <w:p w14:paraId="0C6113E7" w14:textId="77777777" w:rsidR="004D1CFC" w:rsidRPr="008B0BBE" w:rsidRDefault="004D1CFC" w:rsidP="004D1CFC">
      <w:pPr>
        <w:rPr>
          <w:rFonts w:ascii="Arial" w:hAnsi="Arial" w:cs="Arial"/>
          <w:b/>
          <w:sz w:val="24"/>
          <w:szCs w:val="24"/>
        </w:rPr>
      </w:pPr>
    </w:p>
    <w:p w14:paraId="03453CD2" w14:textId="77777777" w:rsidR="00C80F52" w:rsidRPr="004F04BC" w:rsidRDefault="00C80F52" w:rsidP="002F6213">
      <w:pPr>
        <w:rPr>
          <w:rFonts w:ascii="Arial" w:hAnsi="Arial" w:cs="Arial"/>
          <w:sz w:val="24"/>
          <w:szCs w:val="24"/>
        </w:rPr>
      </w:pPr>
    </w:p>
    <w:sectPr w:rsidR="00C80F52" w:rsidRPr="004F04BC" w:rsidSect="00196D83">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DE57" w14:textId="77777777" w:rsidR="00D81318" w:rsidRDefault="00D81318">
      <w:r>
        <w:separator/>
      </w:r>
    </w:p>
  </w:endnote>
  <w:endnote w:type="continuationSeparator" w:id="0">
    <w:p w14:paraId="0B99075C" w14:textId="77777777" w:rsidR="00D81318" w:rsidRDefault="00D8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7F65" w14:textId="08FA946A" w:rsidR="0046427C" w:rsidRDefault="007E1D29"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0528" behindDoc="0" locked="0" layoutInCell="1" allowOverlap="1" wp14:anchorId="101C4D40" wp14:editId="08421BFB">
              <wp:simplePos x="635" y="635"/>
              <wp:positionH relativeFrom="page">
                <wp:align>center</wp:align>
              </wp:positionH>
              <wp:positionV relativeFrom="page">
                <wp:align>bottom</wp:align>
              </wp:positionV>
              <wp:extent cx="815340" cy="345440"/>
              <wp:effectExtent l="0" t="0" r="3810" b="0"/>
              <wp:wrapNone/>
              <wp:docPr id="156699410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C7EE52" w14:textId="170E9B0E"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C4D40"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EC7EE52" w14:textId="170E9B0E"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v:textbox>
              <w10:wrap anchorx="page" anchory="page"/>
            </v:shape>
          </w:pict>
        </mc:Fallback>
      </mc:AlternateContent>
    </w:r>
    <w:r w:rsidR="00E026F0">
      <w:rPr>
        <w:rStyle w:val="PageNumber"/>
      </w:rPr>
      <w:fldChar w:fldCharType="begin"/>
    </w:r>
    <w:r w:rsidR="0046427C">
      <w:rPr>
        <w:rStyle w:val="PageNumber"/>
      </w:rPr>
      <w:instrText xml:space="preserve">PAGE  </w:instrText>
    </w:r>
    <w:r w:rsidR="00E026F0">
      <w:rPr>
        <w:rStyle w:val="PageNumber"/>
      </w:rPr>
      <w:fldChar w:fldCharType="end"/>
    </w:r>
  </w:p>
  <w:p w14:paraId="0E8B03CF" w14:textId="77777777" w:rsidR="0046427C" w:rsidRDefault="0046427C"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AB1C" w14:textId="64FDB2BA" w:rsidR="0046427C" w:rsidRDefault="007E1D29"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73BE6D99" wp14:editId="7A285410">
              <wp:simplePos x="6771736" y="10092906"/>
              <wp:positionH relativeFrom="page">
                <wp:align>center</wp:align>
              </wp:positionH>
              <wp:positionV relativeFrom="page">
                <wp:align>bottom</wp:align>
              </wp:positionV>
              <wp:extent cx="815340" cy="345440"/>
              <wp:effectExtent l="0" t="0" r="3810" b="0"/>
              <wp:wrapNone/>
              <wp:docPr id="6386649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746099" w14:textId="72AA900A"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E6D99"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3746099" w14:textId="72AA900A"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v:textbox>
              <w10:wrap anchorx="page" anchory="page"/>
            </v:shape>
          </w:pict>
        </mc:Fallback>
      </mc:AlternateContent>
    </w:r>
    <w:r w:rsidR="00E026F0">
      <w:rPr>
        <w:rStyle w:val="PageNumber"/>
      </w:rPr>
      <w:fldChar w:fldCharType="begin"/>
    </w:r>
    <w:r w:rsidR="0046427C">
      <w:rPr>
        <w:rStyle w:val="PageNumber"/>
      </w:rPr>
      <w:instrText xml:space="preserve">PAGE  </w:instrText>
    </w:r>
    <w:r w:rsidR="00E026F0">
      <w:rPr>
        <w:rStyle w:val="PageNumber"/>
      </w:rPr>
      <w:fldChar w:fldCharType="separate"/>
    </w:r>
    <w:r w:rsidR="004C4942">
      <w:rPr>
        <w:rStyle w:val="PageNumber"/>
        <w:noProof/>
      </w:rPr>
      <w:t>9</w:t>
    </w:r>
    <w:r w:rsidR="00E026F0">
      <w:rPr>
        <w:rStyle w:val="PageNumber"/>
      </w:rPr>
      <w:fldChar w:fldCharType="end"/>
    </w:r>
  </w:p>
  <w:p w14:paraId="68532E3B" w14:textId="77777777" w:rsidR="0046427C" w:rsidRDefault="0046427C" w:rsidP="00B142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A66D" w14:textId="4798BAE6" w:rsidR="00BD1DFA" w:rsidRDefault="007E1D29">
    <w:pPr>
      <w:pStyle w:val="Footer"/>
    </w:pPr>
    <w:r>
      <w:rPr>
        <w:noProof/>
      </w:rPr>
      <mc:AlternateContent>
        <mc:Choice Requires="wps">
          <w:drawing>
            <wp:anchor distT="0" distB="0" distL="0" distR="0" simplePos="0" relativeHeight="251669504" behindDoc="0" locked="0" layoutInCell="1" allowOverlap="1" wp14:anchorId="4946F5FA" wp14:editId="110091D4">
              <wp:simplePos x="635" y="635"/>
              <wp:positionH relativeFrom="page">
                <wp:align>center</wp:align>
              </wp:positionH>
              <wp:positionV relativeFrom="page">
                <wp:align>bottom</wp:align>
              </wp:positionV>
              <wp:extent cx="815340" cy="345440"/>
              <wp:effectExtent l="0" t="0" r="3810" b="0"/>
              <wp:wrapNone/>
              <wp:docPr id="211647130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F03D10" w14:textId="006346DD"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6F5FA"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9F03D10" w14:textId="006346DD"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5ECD" w14:textId="77777777" w:rsidR="00D81318" w:rsidRDefault="00D81318">
      <w:r>
        <w:separator/>
      </w:r>
    </w:p>
  </w:footnote>
  <w:footnote w:type="continuationSeparator" w:id="0">
    <w:p w14:paraId="44E6CB01" w14:textId="77777777" w:rsidR="00D81318" w:rsidRDefault="00D8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6E91" w14:textId="2EFC988C" w:rsidR="0046427C" w:rsidRDefault="007E1D29">
    <w:pPr>
      <w:pStyle w:val="Header"/>
    </w:pPr>
    <w:r>
      <w:rPr>
        <w:noProof/>
        <w:lang w:val="en-NZ" w:eastAsia="en-NZ"/>
      </w:rPr>
      <mc:AlternateContent>
        <mc:Choice Requires="wps">
          <w:drawing>
            <wp:anchor distT="0" distB="0" distL="0" distR="0" simplePos="0" relativeHeight="251667456" behindDoc="0" locked="0" layoutInCell="1" allowOverlap="1" wp14:anchorId="2B750B34" wp14:editId="73DB4075">
              <wp:simplePos x="635" y="635"/>
              <wp:positionH relativeFrom="page">
                <wp:align>center</wp:align>
              </wp:positionH>
              <wp:positionV relativeFrom="page">
                <wp:align>top</wp:align>
              </wp:positionV>
              <wp:extent cx="815340" cy="345440"/>
              <wp:effectExtent l="0" t="0" r="3810" b="16510"/>
              <wp:wrapNone/>
              <wp:docPr id="122276088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28669B" w14:textId="3AF50F0B"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50B3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28669B" w14:textId="3AF50F0B"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v:textbox>
              <w10:wrap anchorx="page" anchory="page"/>
            </v:shape>
          </w:pict>
        </mc:Fallback>
      </mc:AlternateContent>
    </w:r>
    <w:r w:rsidR="00D201D4">
      <w:rPr>
        <w:noProof/>
        <w:lang w:val="en-NZ" w:eastAsia="en-NZ"/>
      </w:rPr>
      <mc:AlternateContent>
        <mc:Choice Requires="wps">
          <w:drawing>
            <wp:anchor distT="0" distB="0" distL="114300" distR="114300" simplePos="0" relativeHeight="251659264" behindDoc="1" locked="0" layoutInCell="0" allowOverlap="1" wp14:anchorId="2E2837E9" wp14:editId="73D8C752">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D22452" w14:textId="77777777" w:rsidR="0046427C" w:rsidRDefault="0046427C" w:rsidP="00BA0B7B">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2837E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59D22452" w14:textId="77777777" w:rsidR="0046427C" w:rsidRDefault="0046427C" w:rsidP="00BA0B7B">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57F5B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5107" w14:textId="09931A0E" w:rsidR="007E1D29" w:rsidRDefault="007E1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5287" w14:textId="347CE14A" w:rsidR="0046427C" w:rsidRDefault="007E1D29">
    <w:pPr>
      <w:pStyle w:val="Header"/>
    </w:pPr>
    <w:r>
      <w:rPr>
        <w:noProof/>
        <w:lang w:val="en-NZ" w:eastAsia="en-NZ"/>
      </w:rPr>
      <mc:AlternateContent>
        <mc:Choice Requires="wps">
          <w:drawing>
            <wp:anchor distT="0" distB="0" distL="0" distR="0" simplePos="0" relativeHeight="251666432" behindDoc="0" locked="0" layoutInCell="1" allowOverlap="1" wp14:anchorId="35DBB4EA" wp14:editId="4EA7ADA6">
              <wp:simplePos x="635" y="635"/>
              <wp:positionH relativeFrom="page">
                <wp:align>center</wp:align>
              </wp:positionH>
              <wp:positionV relativeFrom="page">
                <wp:align>top</wp:align>
              </wp:positionV>
              <wp:extent cx="815340" cy="345440"/>
              <wp:effectExtent l="0" t="0" r="3810" b="16510"/>
              <wp:wrapNone/>
              <wp:docPr id="50699582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003DA1" w14:textId="1B493BAE"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BB4EA"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3003DA1" w14:textId="1B493BAE" w:rsidR="007E1D29" w:rsidRPr="007E1D29" w:rsidRDefault="007E1D29" w:rsidP="007E1D29">
                    <w:pPr>
                      <w:rPr>
                        <w:rFonts w:ascii="Calibri" w:eastAsia="Calibri" w:hAnsi="Calibri" w:cs="Calibri"/>
                        <w:noProof/>
                        <w:color w:val="000000"/>
                      </w:rPr>
                    </w:pPr>
                    <w:r w:rsidRPr="007E1D29">
                      <w:rPr>
                        <w:rFonts w:ascii="Calibri" w:eastAsia="Calibri" w:hAnsi="Calibri" w:cs="Calibri"/>
                        <w:noProof/>
                        <w:color w:val="000000"/>
                      </w:rPr>
                      <w:t>[UNCLASSIFIED]</w:t>
                    </w:r>
                  </w:p>
                </w:txbxContent>
              </v:textbox>
              <w10:wrap anchorx="page" anchory="page"/>
            </v:shape>
          </w:pict>
        </mc:Fallback>
      </mc:AlternateContent>
    </w:r>
    <w:r w:rsidR="00D201D4">
      <w:rPr>
        <w:noProof/>
        <w:lang w:val="en-NZ" w:eastAsia="en-NZ"/>
      </w:rPr>
      <mc:AlternateContent>
        <mc:Choice Requires="wps">
          <w:drawing>
            <wp:anchor distT="0" distB="0" distL="114300" distR="114300" simplePos="0" relativeHeight="251658240" behindDoc="1" locked="0" layoutInCell="0" allowOverlap="1" wp14:anchorId="07B78121" wp14:editId="3F7252D9">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77FCBD" w14:textId="77777777" w:rsidR="0046427C" w:rsidRDefault="0046427C" w:rsidP="00BA0B7B">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B78121"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3677FCBD" w14:textId="77777777" w:rsidR="0046427C" w:rsidRDefault="0046427C" w:rsidP="00BA0B7B">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5E19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3504367"/>
    <w:multiLevelType w:val="hybridMultilevel"/>
    <w:tmpl w:val="37342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69505C"/>
    <w:multiLevelType w:val="hybridMultilevel"/>
    <w:tmpl w:val="5E36A086"/>
    <w:lvl w:ilvl="0" w:tplc="B24471D6">
      <w:numFmt w:val="bullet"/>
      <w:lvlText w:val="•"/>
      <w:lvlJc w:val="left"/>
      <w:pPr>
        <w:ind w:left="1440" w:hanging="72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4F22E82"/>
    <w:multiLevelType w:val="hybridMultilevel"/>
    <w:tmpl w:val="3328E786"/>
    <w:lvl w:ilvl="0" w:tplc="0809000B">
      <w:start w:val="1"/>
      <w:numFmt w:val="bullet"/>
      <w:pStyle w:val="NCEAbullets"/>
      <w:lvlText w:val=""/>
      <w:lvlJc w:val="left"/>
      <w:pPr>
        <w:tabs>
          <w:tab w:val="num" w:pos="360"/>
        </w:tabs>
        <w:ind w:left="360" w:hanging="360"/>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1A887EAD"/>
    <w:multiLevelType w:val="hybridMultilevel"/>
    <w:tmpl w:val="233C2A7E"/>
    <w:lvl w:ilvl="0" w:tplc="1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0F74EA7"/>
    <w:multiLevelType w:val="hybridMultilevel"/>
    <w:tmpl w:val="311C4BA4"/>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7"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766061"/>
    <w:multiLevelType w:val="hybridMultilevel"/>
    <w:tmpl w:val="74F45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38EFDE"/>
    <w:multiLevelType w:val="hybridMultilevel"/>
    <w:tmpl w:val="D316A2BE"/>
    <w:lvl w:ilvl="0" w:tplc="BDFE5EA6">
      <w:start w:val="1"/>
      <w:numFmt w:val="bullet"/>
      <w:lvlText w:val=""/>
      <w:lvlJc w:val="left"/>
      <w:pPr>
        <w:ind w:left="782" w:hanging="360"/>
      </w:pPr>
      <w:rPr>
        <w:rFonts w:ascii="Symbol" w:hAnsi="Symbol" w:hint="default"/>
      </w:rPr>
    </w:lvl>
    <w:lvl w:ilvl="1" w:tplc="5CF6BB3E">
      <w:start w:val="1"/>
      <w:numFmt w:val="bullet"/>
      <w:lvlText w:val="o"/>
      <w:lvlJc w:val="left"/>
      <w:pPr>
        <w:ind w:left="1440" w:hanging="360"/>
      </w:pPr>
      <w:rPr>
        <w:rFonts w:ascii="Courier New" w:hAnsi="Courier New" w:hint="default"/>
      </w:rPr>
    </w:lvl>
    <w:lvl w:ilvl="2" w:tplc="B640595A">
      <w:start w:val="1"/>
      <w:numFmt w:val="bullet"/>
      <w:lvlText w:val=""/>
      <w:lvlJc w:val="left"/>
      <w:pPr>
        <w:ind w:left="2160" w:hanging="360"/>
      </w:pPr>
      <w:rPr>
        <w:rFonts w:ascii="Wingdings" w:hAnsi="Wingdings" w:hint="default"/>
      </w:rPr>
    </w:lvl>
    <w:lvl w:ilvl="3" w:tplc="4288E054">
      <w:start w:val="1"/>
      <w:numFmt w:val="bullet"/>
      <w:lvlText w:val=""/>
      <w:lvlJc w:val="left"/>
      <w:pPr>
        <w:ind w:left="2880" w:hanging="360"/>
      </w:pPr>
      <w:rPr>
        <w:rFonts w:ascii="Symbol" w:hAnsi="Symbol" w:hint="default"/>
      </w:rPr>
    </w:lvl>
    <w:lvl w:ilvl="4" w:tplc="87487ED4">
      <w:start w:val="1"/>
      <w:numFmt w:val="bullet"/>
      <w:lvlText w:val="o"/>
      <w:lvlJc w:val="left"/>
      <w:pPr>
        <w:ind w:left="3600" w:hanging="360"/>
      </w:pPr>
      <w:rPr>
        <w:rFonts w:ascii="Courier New" w:hAnsi="Courier New" w:hint="default"/>
      </w:rPr>
    </w:lvl>
    <w:lvl w:ilvl="5" w:tplc="0AFEFF8E">
      <w:start w:val="1"/>
      <w:numFmt w:val="bullet"/>
      <w:lvlText w:val=""/>
      <w:lvlJc w:val="left"/>
      <w:pPr>
        <w:ind w:left="4320" w:hanging="360"/>
      </w:pPr>
      <w:rPr>
        <w:rFonts w:ascii="Wingdings" w:hAnsi="Wingdings" w:hint="default"/>
      </w:rPr>
    </w:lvl>
    <w:lvl w:ilvl="6" w:tplc="A3743A1C">
      <w:start w:val="1"/>
      <w:numFmt w:val="bullet"/>
      <w:lvlText w:val=""/>
      <w:lvlJc w:val="left"/>
      <w:pPr>
        <w:ind w:left="5040" w:hanging="360"/>
      </w:pPr>
      <w:rPr>
        <w:rFonts w:ascii="Symbol" w:hAnsi="Symbol" w:hint="default"/>
      </w:rPr>
    </w:lvl>
    <w:lvl w:ilvl="7" w:tplc="BD54F922">
      <w:start w:val="1"/>
      <w:numFmt w:val="bullet"/>
      <w:lvlText w:val="o"/>
      <w:lvlJc w:val="left"/>
      <w:pPr>
        <w:ind w:left="5760" w:hanging="360"/>
      </w:pPr>
      <w:rPr>
        <w:rFonts w:ascii="Courier New" w:hAnsi="Courier New" w:hint="default"/>
      </w:rPr>
    </w:lvl>
    <w:lvl w:ilvl="8" w:tplc="3B3E2A28">
      <w:start w:val="1"/>
      <w:numFmt w:val="bullet"/>
      <w:lvlText w:val=""/>
      <w:lvlJc w:val="left"/>
      <w:pPr>
        <w:ind w:left="6480" w:hanging="360"/>
      </w:pPr>
      <w:rPr>
        <w:rFonts w:ascii="Wingdings" w:hAnsi="Wingdings" w:hint="default"/>
      </w:rPr>
    </w:lvl>
  </w:abstractNum>
  <w:abstractNum w:abstractNumId="10" w15:restartNumberingAfterBreak="0">
    <w:nsid w:val="4C6C93F7"/>
    <w:multiLevelType w:val="hybridMultilevel"/>
    <w:tmpl w:val="05CC9EBC"/>
    <w:lvl w:ilvl="0" w:tplc="43F46EA6">
      <w:start w:val="1"/>
      <w:numFmt w:val="bullet"/>
      <w:lvlText w:val=""/>
      <w:lvlJc w:val="left"/>
      <w:pPr>
        <w:ind w:left="720" w:hanging="360"/>
      </w:pPr>
      <w:rPr>
        <w:rFonts w:ascii="Symbol" w:hAnsi="Symbol" w:hint="default"/>
      </w:rPr>
    </w:lvl>
    <w:lvl w:ilvl="1" w:tplc="772C3D24">
      <w:start w:val="1"/>
      <w:numFmt w:val="bullet"/>
      <w:lvlText w:val="o"/>
      <w:lvlJc w:val="left"/>
      <w:pPr>
        <w:ind w:left="1440" w:hanging="360"/>
      </w:pPr>
      <w:rPr>
        <w:rFonts w:ascii="Courier New" w:hAnsi="Courier New" w:hint="default"/>
      </w:rPr>
    </w:lvl>
    <w:lvl w:ilvl="2" w:tplc="101E9616">
      <w:start w:val="1"/>
      <w:numFmt w:val="bullet"/>
      <w:lvlText w:val=""/>
      <w:lvlJc w:val="left"/>
      <w:pPr>
        <w:ind w:left="2160" w:hanging="360"/>
      </w:pPr>
      <w:rPr>
        <w:rFonts w:ascii="Wingdings" w:hAnsi="Wingdings" w:hint="default"/>
      </w:rPr>
    </w:lvl>
    <w:lvl w:ilvl="3" w:tplc="6420A15A">
      <w:start w:val="1"/>
      <w:numFmt w:val="bullet"/>
      <w:lvlText w:val=""/>
      <w:lvlJc w:val="left"/>
      <w:pPr>
        <w:ind w:left="2880" w:hanging="360"/>
      </w:pPr>
      <w:rPr>
        <w:rFonts w:ascii="Symbol" w:hAnsi="Symbol" w:hint="default"/>
      </w:rPr>
    </w:lvl>
    <w:lvl w:ilvl="4" w:tplc="6AAE070A">
      <w:start w:val="1"/>
      <w:numFmt w:val="bullet"/>
      <w:lvlText w:val="o"/>
      <w:lvlJc w:val="left"/>
      <w:pPr>
        <w:ind w:left="3600" w:hanging="360"/>
      </w:pPr>
      <w:rPr>
        <w:rFonts w:ascii="Courier New" w:hAnsi="Courier New" w:hint="default"/>
      </w:rPr>
    </w:lvl>
    <w:lvl w:ilvl="5" w:tplc="75DC003C">
      <w:start w:val="1"/>
      <w:numFmt w:val="bullet"/>
      <w:lvlText w:val=""/>
      <w:lvlJc w:val="left"/>
      <w:pPr>
        <w:ind w:left="4320" w:hanging="360"/>
      </w:pPr>
      <w:rPr>
        <w:rFonts w:ascii="Wingdings" w:hAnsi="Wingdings" w:hint="default"/>
      </w:rPr>
    </w:lvl>
    <w:lvl w:ilvl="6" w:tplc="3544CD10">
      <w:start w:val="1"/>
      <w:numFmt w:val="bullet"/>
      <w:lvlText w:val=""/>
      <w:lvlJc w:val="left"/>
      <w:pPr>
        <w:ind w:left="5040" w:hanging="360"/>
      </w:pPr>
      <w:rPr>
        <w:rFonts w:ascii="Symbol" w:hAnsi="Symbol" w:hint="default"/>
      </w:rPr>
    </w:lvl>
    <w:lvl w:ilvl="7" w:tplc="861A279A">
      <w:start w:val="1"/>
      <w:numFmt w:val="bullet"/>
      <w:lvlText w:val="o"/>
      <w:lvlJc w:val="left"/>
      <w:pPr>
        <w:ind w:left="5760" w:hanging="360"/>
      </w:pPr>
      <w:rPr>
        <w:rFonts w:ascii="Courier New" w:hAnsi="Courier New" w:hint="default"/>
      </w:rPr>
    </w:lvl>
    <w:lvl w:ilvl="8" w:tplc="C638FDC0">
      <w:start w:val="1"/>
      <w:numFmt w:val="bullet"/>
      <w:lvlText w:val=""/>
      <w:lvlJc w:val="left"/>
      <w:pPr>
        <w:ind w:left="6480" w:hanging="360"/>
      </w:pPr>
      <w:rPr>
        <w:rFonts w:ascii="Wingdings" w:hAnsi="Wingdings" w:hint="default"/>
      </w:rPr>
    </w:lvl>
  </w:abstractNum>
  <w:abstractNum w:abstractNumId="11" w15:restartNumberingAfterBreak="0">
    <w:nsid w:val="4D2DAD49"/>
    <w:multiLevelType w:val="hybridMultilevel"/>
    <w:tmpl w:val="3F4CC102"/>
    <w:lvl w:ilvl="0" w:tplc="247C208E">
      <w:start w:val="1"/>
      <w:numFmt w:val="bullet"/>
      <w:lvlText w:val=""/>
      <w:lvlJc w:val="left"/>
      <w:pPr>
        <w:ind w:left="720" w:hanging="360"/>
      </w:pPr>
      <w:rPr>
        <w:rFonts w:ascii="Symbol" w:hAnsi="Symbol" w:hint="default"/>
      </w:rPr>
    </w:lvl>
    <w:lvl w:ilvl="1" w:tplc="56881C92">
      <w:start w:val="1"/>
      <w:numFmt w:val="bullet"/>
      <w:lvlText w:val="o"/>
      <w:lvlJc w:val="left"/>
      <w:pPr>
        <w:ind w:left="1440" w:hanging="360"/>
      </w:pPr>
      <w:rPr>
        <w:rFonts w:ascii="Courier New" w:hAnsi="Courier New" w:hint="default"/>
      </w:rPr>
    </w:lvl>
    <w:lvl w:ilvl="2" w:tplc="638A09B2">
      <w:start w:val="1"/>
      <w:numFmt w:val="bullet"/>
      <w:lvlText w:val=""/>
      <w:lvlJc w:val="left"/>
      <w:pPr>
        <w:ind w:left="2160" w:hanging="360"/>
      </w:pPr>
      <w:rPr>
        <w:rFonts w:ascii="Wingdings" w:hAnsi="Wingdings" w:hint="default"/>
      </w:rPr>
    </w:lvl>
    <w:lvl w:ilvl="3" w:tplc="43C6681A">
      <w:start w:val="1"/>
      <w:numFmt w:val="bullet"/>
      <w:lvlText w:val=""/>
      <w:lvlJc w:val="left"/>
      <w:pPr>
        <w:ind w:left="2880" w:hanging="360"/>
      </w:pPr>
      <w:rPr>
        <w:rFonts w:ascii="Symbol" w:hAnsi="Symbol" w:hint="default"/>
      </w:rPr>
    </w:lvl>
    <w:lvl w:ilvl="4" w:tplc="38C2C308">
      <w:start w:val="1"/>
      <w:numFmt w:val="bullet"/>
      <w:lvlText w:val="o"/>
      <w:lvlJc w:val="left"/>
      <w:pPr>
        <w:ind w:left="3600" w:hanging="360"/>
      </w:pPr>
      <w:rPr>
        <w:rFonts w:ascii="Courier New" w:hAnsi="Courier New" w:hint="default"/>
      </w:rPr>
    </w:lvl>
    <w:lvl w:ilvl="5" w:tplc="ABEE5960">
      <w:start w:val="1"/>
      <w:numFmt w:val="bullet"/>
      <w:lvlText w:val=""/>
      <w:lvlJc w:val="left"/>
      <w:pPr>
        <w:ind w:left="4320" w:hanging="360"/>
      </w:pPr>
      <w:rPr>
        <w:rFonts w:ascii="Wingdings" w:hAnsi="Wingdings" w:hint="default"/>
      </w:rPr>
    </w:lvl>
    <w:lvl w:ilvl="6" w:tplc="0FFA2DCC">
      <w:start w:val="1"/>
      <w:numFmt w:val="bullet"/>
      <w:lvlText w:val=""/>
      <w:lvlJc w:val="left"/>
      <w:pPr>
        <w:ind w:left="5040" w:hanging="360"/>
      </w:pPr>
      <w:rPr>
        <w:rFonts w:ascii="Symbol" w:hAnsi="Symbol" w:hint="default"/>
      </w:rPr>
    </w:lvl>
    <w:lvl w:ilvl="7" w:tplc="35DA67C8">
      <w:start w:val="1"/>
      <w:numFmt w:val="bullet"/>
      <w:lvlText w:val="o"/>
      <w:lvlJc w:val="left"/>
      <w:pPr>
        <w:ind w:left="5760" w:hanging="360"/>
      </w:pPr>
      <w:rPr>
        <w:rFonts w:ascii="Courier New" w:hAnsi="Courier New" w:hint="default"/>
      </w:rPr>
    </w:lvl>
    <w:lvl w:ilvl="8" w:tplc="F75AD7A8">
      <w:start w:val="1"/>
      <w:numFmt w:val="bullet"/>
      <w:lvlText w:val=""/>
      <w:lvlJc w:val="left"/>
      <w:pPr>
        <w:ind w:left="6480" w:hanging="360"/>
      </w:pPr>
      <w:rPr>
        <w:rFonts w:ascii="Wingdings" w:hAnsi="Wingdings" w:hint="default"/>
      </w:rPr>
    </w:lvl>
  </w:abstractNum>
  <w:abstractNum w:abstractNumId="12" w15:restartNumberingAfterBreak="0">
    <w:nsid w:val="50F628BE"/>
    <w:multiLevelType w:val="hybridMultilevel"/>
    <w:tmpl w:val="6F9A06D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3" w15:restartNumberingAfterBreak="0">
    <w:nsid w:val="7E7A5429"/>
    <w:multiLevelType w:val="hybridMultilevel"/>
    <w:tmpl w:val="9EC0ABC2"/>
    <w:lvl w:ilvl="0" w:tplc="B24471D6">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43528053">
    <w:abstractNumId w:val="11"/>
  </w:num>
  <w:num w:numId="2" w16cid:durableId="1971587163">
    <w:abstractNumId w:val="9"/>
  </w:num>
  <w:num w:numId="3" w16cid:durableId="1706981056">
    <w:abstractNumId w:val="10"/>
  </w:num>
  <w:num w:numId="4" w16cid:durableId="882640963">
    <w:abstractNumId w:val="6"/>
  </w:num>
  <w:num w:numId="5" w16cid:durableId="1325351374">
    <w:abstractNumId w:val="3"/>
  </w:num>
  <w:num w:numId="6" w16cid:durableId="557279610">
    <w:abstractNumId w:val="7"/>
  </w:num>
  <w:num w:numId="7" w16cid:durableId="912349897">
    <w:abstractNumId w:val="8"/>
  </w:num>
  <w:num w:numId="8" w16cid:durableId="462426597">
    <w:abstractNumId w:val="5"/>
  </w:num>
  <w:num w:numId="9" w16cid:durableId="1588538542">
    <w:abstractNumId w:val="12"/>
  </w:num>
  <w:num w:numId="10" w16cid:durableId="1853759753">
    <w:abstractNumId w:val="1"/>
  </w:num>
  <w:num w:numId="11" w16cid:durableId="547109206">
    <w:abstractNumId w:val="13"/>
  </w:num>
  <w:num w:numId="12" w16cid:durableId="1281841204">
    <w:abstractNumId w:val="2"/>
  </w:num>
  <w:num w:numId="13" w16cid:durableId="208314169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3BEB"/>
    <w:rsid w:val="00003FCB"/>
    <w:rsid w:val="0000737C"/>
    <w:rsid w:val="0001282B"/>
    <w:rsid w:val="00012E69"/>
    <w:rsid w:val="00014071"/>
    <w:rsid w:val="00014386"/>
    <w:rsid w:val="00022D89"/>
    <w:rsid w:val="00025DD6"/>
    <w:rsid w:val="000260F9"/>
    <w:rsid w:val="00027CB4"/>
    <w:rsid w:val="00041A0F"/>
    <w:rsid w:val="00044647"/>
    <w:rsid w:val="00044F63"/>
    <w:rsid w:val="000479F0"/>
    <w:rsid w:val="00052234"/>
    <w:rsid w:val="000537D4"/>
    <w:rsid w:val="00056303"/>
    <w:rsid w:val="00060C82"/>
    <w:rsid w:val="00073D9A"/>
    <w:rsid w:val="00073FBB"/>
    <w:rsid w:val="000742B1"/>
    <w:rsid w:val="000769DE"/>
    <w:rsid w:val="000802AA"/>
    <w:rsid w:val="00082503"/>
    <w:rsid w:val="000857E7"/>
    <w:rsid w:val="00086592"/>
    <w:rsid w:val="00094834"/>
    <w:rsid w:val="000A1CB9"/>
    <w:rsid w:val="000B18DB"/>
    <w:rsid w:val="000B32CF"/>
    <w:rsid w:val="000B6443"/>
    <w:rsid w:val="000B6FF3"/>
    <w:rsid w:val="000C1BB6"/>
    <w:rsid w:val="000C3E9B"/>
    <w:rsid w:val="000C3F22"/>
    <w:rsid w:val="000C43EA"/>
    <w:rsid w:val="000D1527"/>
    <w:rsid w:val="000D4CA1"/>
    <w:rsid w:val="000E09A7"/>
    <w:rsid w:val="000E56E6"/>
    <w:rsid w:val="000E64C0"/>
    <w:rsid w:val="000F40D9"/>
    <w:rsid w:val="000F4197"/>
    <w:rsid w:val="000F4C39"/>
    <w:rsid w:val="00101927"/>
    <w:rsid w:val="00110D8D"/>
    <w:rsid w:val="001120DA"/>
    <w:rsid w:val="00123B89"/>
    <w:rsid w:val="001256A8"/>
    <w:rsid w:val="001265D6"/>
    <w:rsid w:val="00141550"/>
    <w:rsid w:val="00153B9F"/>
    <w:rsid w:val="00155C1E"/>
    <w:rsid w:val="001644FB"/>
    <w:rsid w:val="001700D7"/>
    <w:rsid w:val="00174317"/>
    <w:rsid w:val="00183018"/>
    <w:rsid w:val="0018572B"/>
    <w:rsid w:val="001858D0"/>
    <w:rsid w:val="00191F36"/>
    <w:rsid w:val="00196D83"/>
    <w:rsid w:val="001A0AD9"/>
    <w:rsid w:val="001A304A"/>
    <w:rsid w:val="001A45D3"/>
    <w:rsid w:val="001C2E8B"/>
    <w:rsid w:val="001E02F1"/>
    <w:rsid w:val="001E0557"/>
    <w:rsid w:val="001E6F20"/>
    <w:rsid w:val="001E72D2"/>
    <w:rsid w:val="001F443D"/>
    <w:rsid w:val="001F7CD1"/>
    <w:rsid w:val="00200271"/>
    <w:rsid w:val="00211E3E"/>
    <w:rsid w:val="00213E71"/>
    <w:rsid w:val="002170BB"/>
    <w:rsid w:val="00221CA5"/>
    <w:rsid w:val="002223C1"/>
    <w:rsid w:val="002320F2"/>
    <w:rsid w:val="002325AC"/>
    <w:rsid w:val="0023487D"/>
    <w:rsid w:val="00237910"/>
    <w:rsid w:val="00242CEF"/>
    <w:rsid w:val="00244533"/>
    <w:rsid w:val="0024768C"/>
    <w:rsid w:val="002477C7"/>
    <w:rsid w:val="00254565"/>
    <w:rsid w:val="002563CA"/>
    <w:rsid w:val="002565E0"/>
    <w:rsid w:val="00256A7A"/>
    <w:rsid w:val="002632AB"/>
    <w:rsid w:val="00265474"/>
    <w:rsid w:val="00265D5E"/>
    <w:rsid w:val="0026622D"/>
    <w:rsid w:val="0027002D"/>
    <w:rsid w:val="00272B43"/>
    <w:rsid w:val="002770CD"/>
    <w:rsid w:val="00292BF9"/>
    <w:rsid w:val="00294EAB"/>
    <w:rsid w:val="002A7B31"/>
    <w:rsid w:val="002B08E2"/>
    <w:rsid w:val="002C4764"/>
    <w:rsid w:val="002C4F5C"/>
    <w:rsid w:val="002C52A7"/>
    <w:rsid w:val="002D681E"/>
    <w:rsid w:val="002E3F98"/>
    <w:rsid w:val="002E5008"/>
    <w:rsid w:val="002F2117"/>
    <w:rsid w:val="002F6213"/>
    <w:rsid w:val="00300C3B"/>
    <w:rsid w:val="00301C55"/>
    <w:rsid w:val="0030200B"/>
    <w:rsid w:val="0030399E"/>
    <w:rsid w:val="00305F80"/>
    <w:rsid w:val="00311297"/>
    <w:rsid w:val="00314E50"/>
    <w:rsid w:val="003151F1"/>
    <w:rsid w:val="00321642"/>
    <w:rsid w:val="00335034"/>
    <w:rsid w:val="00335C7B"/>
    <w:rsid w:val="00337416"/>
    <w:rsid w:val="0034541D"/>
    <w:rsid w:val="0034603B"/>
    <w:rsid w:val="00356DC3"/>
    <w:rsid w:val="00360DD1"/>
    <w:rsid w:val="00361378"/>
    <w:rsid w:val="00365085"/>
    <w:rsid w:val="003673E0"/>
    <w:rsid w:val="00367C76"/>
    <w:rsid w:val="0038284F"/>
    <w:rsid w:val="00385FD5"/>
    <w:rsid w:val="003868CA"/>
    <w:rsid w:val="00387507"/>
    <w:rsid w:val="00390AC4"/>
    <w:rsid w:val="0039135B"/>
    <w:rsid w:val="00392117"/>
    <w:rsid w:val="003937E3"/>
    <w:rsid w:val="003A1A31"/>
    <w:rsid w:val="003A5D82"/>
    <w:rsid w:val="003A5FEA"/>
    <w:rsid w:val="003B13AB"/>
    <w:rsid w:val="003B1CC3"/>
    <w:rsid w:val="003B2B1B"/>
    <w:rsid w:val="003B64B3"/>
    <w:rsid w:val="003C1387"/>
    <w:rsid w:val="003C2F51"/>
    <w:rsid w:val="003D3681"/>
    <w:rsid w:val="003D5A11"/>
    <w:rsid w:val="003D5F99"/>
    <w:rsid w:val="003E2714"/>
    <w:rsid w:val="003E36F9"/>
    <w:rsid w:val="003E6E73"/>
    <w:rsid w:val="003F221C"/>
    <w:rsid w:val="003F3D27"/>
    <w:rsid w:val="003F6DEC"/>
    <w:rsid w:val="003F6F88"/>
    <w:rsid w:val="004039FD"/>
    <w:rsid w:val="004112D3"/>
    <w:rsid w:val="00412A90"/>
    <w:rsid w:val="00414CFC"/>
    <w:rsid w:val="004156DE"/>
    <w:rsid w:val="00417E88"/>
    <w:rsid w:val="004258F8"/>
    <w:rsid w:val="004260C6"/>
    <w:rsid w:val="00427985"/>
    <w:rsid w:val="00430816"/>
    <w:rsid w:val="00436454"/>
    <w:rsid w:val="00440A77"/>
    <w:rsid w:val="00442E28"/>
    <w:rsid w:val="00443425"/>
    <w:rsid w:val="0044382F"/>
    <w:rsid w:val="004439A9"/>
    <w:rsid w:val="00451765"/>
    <w:rsid w:val="0046427C"/>
    <w:rsid w:val="004700AF"/>
    <w:rsid w:val="00471BDC"/>
    <w:rsid w:val="00472A59"/>
    <w:rsid w:val="00474B54"/>
    <w:rsid w:val="0047673B"/>
    <w:rsid w:val="00481A5F"/>
    <w:rsid w:val="00483BB8"/>
    <w:rsid w:val="00485306"/>
    <w:rsid w:val="004A04A2"/>
    <w:rsid w:val="004A468D"/>
    <w:rsid w:val="004B3CF6"/>
    <w:rsid w:val="004C21B7"/>
    <w:rsid w:val="004C2C94"/>
    <w:rsid w:val="004C3BD1"/>
    <w:rsid w:val="004C4942"/>
    <w:rsid w:val="004C73FC"/>
    <w:rsid w:val="004C7BFB"/>
    <w:rsid w:val="004C7F06"/>
    <w:rsid w:val="004D1CFC"/>
    <w:rsid w:val="004E01F9"/>
    <w:rsid w:val="004E1961"/>
    <w:rsid w:val="004E4B79"/>
    <w:rsid w:val="004E74D4"/>
    <w:rsid w:val="004F04BC"/>
    <w:rsid w:val="004F122F"/>
    <w:rsid w:val="004F529F"/>
    <w:rsid w:val="004F5378"/>
    <w:rsid w:val="00502120"/>
    <w:rsid w:val="005101D9"/>
    <w:rsid w:val="005131B9"/>
    <w:rsid w:val="0051772F"/>
    <w:rsid w:val="00521EB9"/>
    <w:rsid w:val="00525B84"/>
    <w:rsid w:val="005275F4"/>
    <w:rsid w:val="00533FAC"/>
    <w:rsid w:val="0053732B"/>
    <w:rsid w:val="00544FCE"/>
    <w:rsid w:val="00550488"/>
    <w:rsid w:val="00551149"/>
    <w:rsid w:val="0055236B"/>
    <w:rsid w:val="00552634"/>
    <w:rsid w:val="00556AA7"/>
    <w:rsid w:val="00557512"/>
    <w:rsid w:val="00562894"/>
    <w:rsid w:val="00562C44"/>
    <w:rsid w:val="0056377A"/>
    <w:rsid w:val="00563C3C"/>
    <w:rsid w:val="00573EE7"/>
    <w:rsid w:val="00574FDC"/>
    <w:rsid w:val="00577325"/>
    <w:rsid w:val="00580E30"/>
    <w:rsid w:val="0058159F"/>
    <w:rsid w:val="005863AB"/>
    <w:rsid w:val="0059176C"/>
    <w:rsid w:val="005A248B"/>
    <w:rsid w:val="005A73C3"/>
    <w:rsid w:val="005A73DD"/>
    <w:rsid w:val="005B02E5"/>
    <w:rsid w:val="005B1BDE"/>
    <w:rsid w:val="005B70CD"/>
    <w:rsid w:val="005C1FC0"/>
    <w:rsid w:val="005C2095"/>
    <w:rsid w:val="005C4CEF"/>
    <w:rsid w:val="005C745C"/>
    <w:rsid w:val="005D0AD9"/>
    <w:rsid w:val="005D4352"/>
    <w:rsid w:val="005D7A60"/>
    <w:rsid w:val="005E04B6"/>
    <w:rsid w:val="005E0608"/>
    <w:rsid w:val="005E5ECA"/>
    <w:rsid w:val="005E688F"/>
    <w:rsid w:val="005E7892"/>
    <w:rsid w:val="005F255C"/>
    <w:rsid w:val="005F2CC4"/>
    <w:rsid w:val="005F7AB1"/>
    <w:rsid w:val="0060315C"/>
    <w:rsid w:val="006039F9"/>
    <w:rsid w:val="006065C9"/>
    <w:rsid w:val="006122B2"/>
    <w:rsid w:val="006178CB"/>
    <w:rsid w:val="0062147E"/>
    <w:rsid w:val="00622C01"/>
    <w:rsid w:val="00623A4C"/>
    <w:rsid w:val="00631D3A"/>
    <w:rsid w:val="00636EB8"/>
    <w:rsid w:val="00640535"/>
    <w:rsid w:val="006432CF"/>
    <w:rsid w:val="00644375"/>
    <w:rsid w:val="00650C68"/>
    <w:rsid w:val="006524DC"/>
    <w:rsid w:val="00654CA1"/>
    <w:rsid w:val="00654E51"/>
    <w:rsid w:val="00655E3B"/>
    <w:rsid w:val="00662B81"/>
    <w:rsid w:val="006656B0"/>
    <w:rsid w:val="00675B83"/>
    <w:rsid w:val="00687703"/>
    <w:rsid w:val="00690531"/>
    <w:rsid w:val="006924CA"/>
    <w:rsid w:val="006952BA"/>
    <w:rsid w:val="00695CC7"/>
    <w:rsid w:val="0069754B"/>
    <w:rsid w:val="006A3D0B"/>
    <w:rsid w:val="006A4790"/>
    <w:rsid w:val="006A48BB"/>
    <w:rsid w:val="006A556A"/>
    <w:rsid w:val="006A5CD1"/>
    <w:rsid w:val="006A7BB6"/>
    <w:rsid w:val="006B3921"/>
    <w:rsid w:val="006B6BF6"/>
    <w:rsid w:val="006B758A"/>
    <w:rsid w:val="006B7E3C"/>
    <w:rsid w:val="006C3C53"/>
    <w:rsid w:val="006C3D9B"/>
    <w:rsid w:val="006C49B7"/>
    <w:rsid w:val="006C6AF3"/>
    <w:rsid w:val="006C6CF7"/>
    <w:rsid w:val="006C7E4F"/>
    <w:rsid w:val="006D00F0"/>
    <w:rsid w:val="006D081E"/>
    <w:rsid w:val="006D0F65"/>
    <w:rsid w:val="006D1D43"/>
    <w:rsid w:val="006D43F6"/>
    <w:rsid w:val="006D4AF5"/>
    <w:rsid w:val="006D59E1"/>
    <w:rsid w:val="006E45C8"/>
    <w:rsid w:val="006E55EA"/>
    <w:rsid w:val="006E6223"/>
    <w:rsid w:val="006F2345"/>
    <w:rsid w:val="006F46F9"/>
    <w:rsid w:val="006F7C0B"/>
    <w:rsid w:val="006F7FF4"/>
    <w:rsid w:val="00701B57"/>
    <w:rsid w:val="00705DAF"/>
    <w:rsid w:val="00705E3F"/>
    <w:rsid w:val="00716080"/>
    <w:rsid w:val="007174FC"/>
    <w:rsid w:val="0072248B"/>
    <w:rsid w:val="00734884"/>
    <w:rsid w:val="007509FC"/>
    <w:rsid w:val="007606CB"/>
    <w:rsid w:val="0076744E"/>
    <w:rsid w:val="0077014D"/>
    <w:rsid w:val="007777F6"/>
    <w:rsid w:val="00781CC7"/>
    <w:rsid w:val="007939DA"/>
    <w:rsid w:val="0079495C"/>
    <w:rsid w:val="007A16AB"/>
    <w:rsid w:val="007A33BE"/>
    <w:rsid w:val="007A60BA"/>
    <w:rsid w:val="007B6914"/>
    <w:rsid w:val="007B6DC0"/>
    <w:rsid w:val="007C10CB"/>
    <w:rsid w:val="007C4F12"/>
    <w:rsid w:val="007D0F55"/>
    <w:rsid w:val="007D481D"/>
    <w:rsid w:val="007D4C01"/>
    <w:rsid w:val="007D7206"/>
    <w:rsid w:val="007D7A9A"/>
    <w:rsid w:val="007E0825"/>
    <w:rsid w:val="007E08AE"/>
    <w:rsid w:val="007E1D29"/>
    <w:rsid w:val="007E40B8"/>
    <w:rsid w:val="007E506A"/>
    <w:rsid w:val="007F0212"/>
    <w:rsid w:val="008051C4"/>
    <w:rsid w:val="008068A5"/>
    <w:rsid w:val="008117E0"/>
    <w:rsid w:val="008145EA"/>
    <w:rsid w:val="00823D68"/>
    <w:rsid w:val="00825289"/>
    <w:rsid w:val="00834313"/>
    <w:rsid w:val="00836043"/>
    <w:rsid w:val="00844615"/>
    <w:rsid w:val="00844652"/>
    <w:rsid w:val="0086154A"/>
    <w:rsid w:val="008641CD"/>
    <w:rsid w:val="008710FD"/>
    <w:rsid w:val="00871B40"/>
    <w:rsid w:val="00871EBC"/>
    <w:rsid w:val="00873749"/>
    <w:rsid w:val="00876A8B"/>
    <w:rsid w:val="00887E1D"/>
    <w:rsid w:val="008907F1"/>
    <w:rsid w:val="008942AF"/>
    <w:rsid w:val="0089794C"/>
    <w:rsid w:val="008B0BBE"/>
    <w:rsid w:val="008B1C23"/>
    <w:rsid w:val="008B50EB"/>
    <w:rsid w:val="008C481D"/>
    <w:rsid w:val="008C6ADF"/>
    <w:rsid w:val="008D084C"/>
    <w:rsid w:val="008D239E"/>
    <w:rsid w:val="008D4351"/>
    <w:rsid w:val="008E4570"/>
    <w:rsid w:val="008E6134"/>
    <w:rsid w:val="009026F9"/>
    <w:rsid w:val="00903371"/>
    <w:rsid w:val="00903DEF"/>
    <w:rsid w:val="009127CE"/>
    <w:rsid w:val="00914CB7"/>
    <w:rsid w:val="00921596"/>
    <w:rsid w:val="009215D3"/>
    <w:rsid w:val="0092320E"/>
    <w:rsid w:val="0092F59C"/>
    <w:rsid w:val="009313EF"/>
    <w:rsid w:val="00932A5A"/>
    <w:rsid w:val="0093455F"/>
    <w:rsid w:val="00940B3A"/>
    <w:rsid w:val="00945BA0"/>
    <w:rsid w:val="00952D2E"/>
    <w:rsid w:val="00956617"/>
    <w:rsid w:val="0096086B"/>
    <w:rsid w:val="009621ED"/>
    <w:rsid w:val="00970963"/>
    <w:rsid w:val="00970C0F"/>
    <w:rsid w:val="00971975"/>
    <w:rsid w:val="0097297D"/>
    <w:rsid w:val="00972999"/>
    <w:rsid w:val="009738D0"/>
    <w:rsid w:val="009912F3"/>
    <w:rsid w:val="00995ADD"/>
    <w:rsid w:val="009A7D32"/>
    <w:rsid w:val="009B1A03"/>
    <w:rsid w:val="009C448A"/>
    <w:rsid w:val="009E31C5"/>
    <w:rsid w:val="009E4CDE"/>
    <w:rsid w:val="009E7B2F"/>
    <w:rsid w:val="009F3B5B"/>
    <w:rsid w:val="009F66D9"/>
    <w:rsid w:val="00A03D6D"/>
    <w:rsid w:val="00A0548E"/>
    <w:rsid w:val="00A103FF"/>
    <w:rsid w:val="00A212E8"/>
    <w:rsid w:val="00A2784A"/>
    <w:rsid w:val="00A27CC8"/>
    <w:rsid w:val="00A32C17"/>
    <w:rsid w:val="00A33B8A"/>
    <w:rsid w:val="00A34FA0"/>
    <w:rsid w:val="00A350DE"/>
    <w:rsid w:val="00A40F5D"/>
    <w:rsid w:val="00A4314A"/>
    <w:rsid w:val="00A4567E"/>
    <w:rsid w:val="00A51167"/>
    <w:rsid w:val="00A517E8"/>
    <w:rsid w:val="00A54C46"/>
    <w:rsid w:val="00A54C84"/>
    <w:rsid w:val="00A57053"/>
    <w:rsid w:val="00A60AA2"/>
    <w:rsid w:val="00A63954"/>
    <w:rsid w:val="00A6681B"/>
    <w:rsid w:val="00A70D48"/>
    <w:rsid w:val="00A73026"/>
    <w:rsid w:val="00A77388"/>
    <w:rsid w:val="00A8644E"/>
    <w:rsid w:val="00A95FE5"/>
    <w:rsid w:val="00A9607B"/>
    <w:rsid w:val="00AA09C0"/>
    <w:rsid w:val="00AA2138"/>
    <w:rsid w:val="00AA220E"/>
    <w:rsid w:val="00AA264A"/>
    <w:rsid w:val="00AA33C1"/>
    <w:rsid w:val="00AB1ADF"/>
    <w:rsid w:val="00AB1F74"/>
    <w:rsid w:val="00AB379B"/>
    <w:rsid w:val="00AB3EBC"/>
    <w:rsid w:val="00AC2681"/>
    <w:rsid w:val="00AC722F"/>
    <w:rsid w:val="00AD0787"/>
    <w:rsid w:val="00AD149D"/>
    <w:rsid w:val="00AD2805"/>
    <w:rsid w:val="00AE315C"/>
    <w:rsid w:val="00AE34B4"/>
    <w:rsid w:val="00AE6157"/>
    <w:rsid w:val="00AF6EA5"/>
    <w:rsid w:val="00B075DC"/>
    <w:rsid w:val="00B11155"/>
    <w:rsid w:val="00B142C7"/>
    <w:rsid w:val="00B15392"/>
    <w:rsid w:val="00B15810"/>
    <w:rsid w:val="00B2203A"/>
    <w:rsid w:val="00B23CA6"/>
    <w:rsid w:val="00B24263"/>
    <w:rsid w:val="00B26A69"/>
    <w:rsid w:val="00B3005D"/>
    <w:rsid w:val="00B357D5"/>
    <w:rsid w:val="00B406CF"/>
    <w:rsid w:val="00B43A23"/>
    <w:rsid w:val="00B4628B"/>
    <w:rsid w:val="00B4695A"/>
    <w:rsid w:val="00B46B2B"/>
    <w:rsid w:val="00B47F17"/>
    <w:rsid w:val="00B529B5"/>
    <w:rsid w:val="00B611FE"/>
    <w:rsid w:val="00B65261"/>
    <w:rsid w:val="00B71DB4"/>
    <w:rsid w:val="00B779F0"/>
    <w:rsid w:val="00B8376E"/>
    <w:rsid w:val="00B91C43"/>
    <w:rsid w:val="00B92AEF"/>
    <w:rsid w:val="00B92B22"/>
    <w:rsid w:val="00BA0B7B"/>
    <w:rsid w:val="00BA4819"/>
    <w:rsid w:val="00BA56AE"/>
    <w:rsid w:val="00BB6BAB"/>
    <w:rsid w:val="00BB7C6E"/>
    <w:rsid w:val="00BB7E60"/>
    <w:rsid w:val="00BC3CF1"/>
    <w:rsid w:val="00BC4FD0"/>
    <w:rsid w:val="00BD1DFA"/>
    <w:rsid w:val="00BD399C"/>
    <w:rsid w:val="00BE345D"/>
    <w:rsid w:val="00BE4A66"/>
    <w:rsid w:val="00BE5B66"/>
    <w:rsid w:val="00C02883"/>
    <w:rsid w:val="00C02C57"/>
    <w:rsid w:val="00C02E60"/>
    <w:rsid w:val="00C031EE"/>
    <w:rsid w:val="00C05BA2"/>
    <w:rsid w:val="00C05F5A"/>
    <w:rsid w:val="00C06357"/>
    <w:rsid w:val="00C10631"/>
    <w:rsid w:val="00C14540"/>
    <w:rsid w:val="00C20E31"/>
    <w:rsid w:val="00C22DF2"/>
    <w:rsid w:val="00C231D2"/>
    <w:rsid w:val="00C27641"/>
    <w:rsid w:val="00C33506"/>
    <w:rsid w:val="00C34B8E"/>
    <w:rsid w:val="00C3787B"/>
    <w:rsid w:val="00C53014"/>
    <w:rsid w:val="00C536F8"/>
    <w:rsid w:val="00C63129"/>
    <w:rsid w:val="00C67559"/>
    <w:rsid w:val="00C67D3C"/>
    <w:rsid w:val="00C71A93"/>
    <w:rsid w:val="00C76321"/>
    <w:rsid w:val="00C80F52"/>
    <w:rsid w:val="00C83111"/>
    <w:rsid w:val="00C83A83"/>
    <w:rsid w:val="00CB0110"/>
    <w:rsid w:val="00CB1C3C"/>
    <w:rsid w:val="00CB4C18"/>
    <w:rsid w:val="00CC06A9"/>
    <w:rsid w:val="00CC2543"/>
    <w:rsid w:val="00CD05EC"/>
    <w:rsid w:val="00CD13F2"/>
    <w:rsid w:val="00CD2ED8"/>
    <w:rsid w:val="00CD7068"/>
    <w:rsid w:val="00CE3A9C"/>
    <w:rsid w:val="00CE4D79"/>
    <w:rsid w:val="00CE50C6"/>
    <w:rsid w:val="00CE66ED"/>
    <w:rsid w:val="00CE66F8"/>
    <w:rsid w:val="00CF0268"/>
    <w:rsid w:val="00CF42EE"/>
    <w:rsid w:val="00CF7F7D"/>
    <w:rsid w:val="00D01AAE"/>
    <w:rsid w:val="00D02952"/>
    <w:rsid w:val="00D0360D"/>
    <w:rsid w:val="00D156C2"/>
    <w:rsid w:val="00D201D4"/>
    <w:rsid w:val="00D20308"/>
    <w:rsid w:val="00D23F26"/>
    <w:rsid w:val="00D25993"/>
    <w:rsid w:val="00D27A4F"/>
    <w:rsid w:val="00D30CEB"/>
    <w:rsid w:val="00D31E32"/>
    <w:rsid w:val="00D32D09"/>
    <w:rsid w:val="00D37DF6"/>
    <w:rsid w:val="00D417B6"/>
    <w:rsid w:val="00D43A03"/>
    <w:rsid w:val="00D47AED"/>
    <w:rsid w:val="00D50879"/>
    <w:rsid w:val="00D539A7"/>
    <w:rsid w:val="00D72790"/>
    <w:rsid w:val="00D7450A"/>
    <w:rsid w:val="00D81318"/>
    <w:rsid w:val="00D93D38"/>
    <w:rsid w:val="00DA328D"/>
    <w:rsid w:val="00DA42AC"/>
    <w:rsid w:val="00DB5D15"/>
    <w:rsid w:val="00DC67D7"/>
    <w:rsid w:val="00DC7C8A"/>
    <w:rsid w:val="00DD155C"/>
    <w:rsid w:val="00DD2FD6"/>
    <w:rsid w:val="00DD6FE9"/>
    <w:rsid w:val="00DE09C7"/>
    <w:rsid w:val="00DE40F4"/>
    <w:rsid w:val="00DE633A"/>
    <w:rsid w:val="00DF3286"/>
    <w:rsid w:val="00E008DF"/>
    <w:rsid w:val="00E02500"/>
    <w:rsid w:val="00E026F0"/>
    <w:rsid w:val="00E04D2A"/>
    <w:rsid w:val="00E04DA3"/>
    <w:rsid w:val="00E145A3"/>
    <w:rsid w:val="00E14EAA"/>
    <w:rsid w:val="00E161D3"/>
    <w:rsid w:val="00E22E4A"/>
    <w:rsid w:val="00E26E3B"/>
    <w:rsid w:val="00E31A92"/>
    <w:rsid w:val="00E41553"/>
    <w:rsid w:val="00E43423"/>
    <w:rsid w:val="00E4369F"/>
    <w:rsid w:val="00E52121"/>
    <w:rsid w:val="00E66A01"/>
    <w:rsid w:val="00E67BE5"/>
    <w:rsid w:val="00E77088"/>
    <w:rsid w:val="00E83418"/>
    <w:rsid w:val="00E84882"/>
    <w:rsid w:val="00E85BAE"/>
    <w:rsid w:val="00E87FDE"/>
    <w:rsid w:val="00E92700"/>
    <w:rsid w:val="00E940A3"/>
    <w:rsid w:val="00E94154"/>
    <w:rsid w:val="00E94BB6"/>
    <w:rsid w:val="00EA4696"/>
    <w:rsid w:val="00EB1D15"/>
    <w:rsid w:val="00EB3162"/>
    <w:rsid w:val="00EC62C7"/>
    <w:rsid w:val="00EC6EE8"/>
    <w:rsid w:val="00EC6F73"/>
    <w:rsid w:val="00ED0C86"/>
    <w:rsid w:val="00ED1917"/>
    <w:rsid w:val="00ED4FF6"/>
    <w:rsid w:val="00ED51D0"/>
    <w:rsid w:val="00ED5794"/>
    <w:rsid w:val="00ED66C4"/>
    <w:rsid w:val="00ED702F"/>
    <w:rsid w:val="00ED72BA"/>
    <w:rsid w:val="00ED7CED"/>
    <w:rsid w:val="00EE596D"/>
    <w:rsid w:val="00F02EE6"/>
    <w:rsid w:val="00F0397F"/>
    <w:rsid w:val="00F10BE5"/>
    <w:rsid w:val="00F1281C"/>
    <w:rsid w:val="00F15150"/>
    <w:rsid w:val="00F15C95"/>
    <w:rsid w:val="00F1698D"/>
    <w:rsid w:val="00F16A46"/>
    <w:rsid w:val="00F216CD"/>
    <w:rsid w:val="00F30D07"/>
    <w:rsid w:val="00F31FF5"/>
    <w:rsid w:val="00F3562E"/>
    <w:rsid w:val="00F36464"/>
    <w:rsid w:val="00F36DF8"/>
    <w:rsid w:val="00F412A6"/>
    <w:rsid w:val="00F507CA"/>
    <w:rsid w:val="00F60621"/>
    <w:rsid w:val="00F60882"/>
    <w:rsid w:val="00F61490"/>
    <w:rsid w:val="00F61CA1"/>
    <w:rsid w:val="00F637C5"/>
    <w:rsid w:val="00F76278"/>
    <w:rsid w:val="00F82A07"/>
    <w:rsid w:val="00F85066"/>
    <w:rsid w:val="00F8683D"/>
    <w:rsid w:val="00F9437B"/>
    <w:rsid w:val="00FB1EBF"/>
    <w:rsid w:val="00FB253A"/>
    <w:rsid w:val="00FB7179"/>
    <w:rsid w:val="00FB775F"/>
    <w:rsid w:val="00FC3233"/>
    <w:rsid w:val="00FC38DF"/>
    <w:rsid w:val="00FD3132"/>
    <w:rsid w:val="00FD6922"/>
    <w:rsid w:val="00FE0043"/>
    <w:rsid w:val="00FE23F8"/>
    <w:rsid w:val="00FF21E8"/>
    <w:rsid w:val="040974C7"/>
    <w:rsid w:val="09FFD98F"/>
    <w:rsid w:val="0B65D9DE"/>
    <w:rsid w:val="0EB84E8C"/>
    <w:rsid w:val="0F3F13F4"/>
    <w:rsid w:val="0F6C6D85"/>
    <w:rsid w:val="11D910FF"/>
    <w:rsid w:val="123B01F4"/>
    <w:rsid w:val="15FC7E53"/>
    <w:rsid w:val="18ABA496"/>
    <w:rsid w:val="18ACE36B"/>
    <w:rsid w:val="1C2BBC8F"/>
    <w:rsid w:val="1CDBC84D"/>
    <w:rsid w:val="1D09A215"/>
    <w:rsid w:val="1D51B3FD"/>
    <w:rsid w:val="1E56E8B9"/>
    <w:rsid w:val="2148705C"/>
    <w:rsid w:val="274CA60D"/>
    <w:rsid w:val="28437AC2"/>
    <w:rsid w:val="2A2C071B"/>
    <w:rsid w:val="31438D37"/>
    <w:rsid w:val="35F317E1"/>
    <w:rsid w:val="38A2EF37"/>
    <w:rsid w:val="3A960E88"/>
    <w:rsid w:val="3E921398"/>
    <w:rsid w:val="4A112B9A"/>
    <w:rsid w:val="4D457B99"/>
    <w:rsid w:val="4DA44D05"/>
    <w:rsid w:val="4E8A80F7"/>
    <w:rsid w:val="52570313"/>
    <w:rsid w:val="52692647"/>
    <w:rsid w:val="5C644C7F"/>
    <w:rsid w:val="638EAE3C"/>
    <w:rsid w:val="66A3FE3F"/>
    <w:rsid w:val="675ACA73"/>
    <w:rsid w:val="67A476C4"/>
    <w:rsid w:val="6BCE1ABC"/>
    <w:rsid w:val="6CB29F70"/>
    <w:rsid w:val="708DD196"/>
    <w:rsid w:val="75DCBA98"/>
    <w:rsid w:val="76EBFA47"/>
    <w:rsid w:val="78074633"/>
    <w:rsid w:val="7816387E"/>
    <w:rsid w:val="78339568"/>
    <w:rsid w:val="79F43E18"/>
    <w:rsid w:val="7ADE5401"/>
    <w:rsid w:val="7B96ECFD"/>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7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49D"/>
    <w:pPr>
      <w:suppressAutoHyphens/>
    </w:pPr>
    <w:rPr>
      <w:lang w:val="en-GB" w:eastAsia="ar-SA"/>
    </w:rPr>
  </w:style>
  <w:style w:type="paragraph" w:styleId="Heading1">
    <w:name w:val="heading 1"/>
    <w:basedOn w:val="Normal"/>
    <w:next w:val="Normal"/>
    <w:qFormat/>
    <w:rsid w:val="00AD149D"/>
    <w:pPr>
      <w:keepNext/>
      <w:tabs>
        <w:tab w:val="num" w:pos="0"/>
      </w:tabs>
      <w:outlineLvl w:val="0"/>
    </w:pPr>
    <w:rPr>
      <w:b/>
      <w:sz w:val="28"/>
    </w:rPr>
  </w:style>
  <w:style w:type="paragraph" w:styleId="Heading2">
    <w:name w:val="heading 2"/>
    <w:basedOn w:val="Normal"/>
    <w:next w:val="Normal"/>
    <w:qFormat/>
    <w:rsid w:val="00AD149D"/>
    <w:pPr>
      <w:keepNext/>
      <w:tabs>
        <w:tab w:val="num" w:pos="0"/>
      </w:tabs>
      <w:outlineLvl w:val="1"/>
    </w:pPr>
    <w:rPr>
      <w:rFonts w:ascii="Arial" w:hAnsi="Arial"/>
      <w:b/>
      <w:sz w:val="24"/>
    </w:rPr>
  </w:style>
  <w:style w:type="paragraph" w:styleId="Heading3">
    <w:name w:val="heading 3"/>
    <w:basedOn w:val="Normal"/>
    <w:next w:val="Normal"/>
    <w:qFormat/>
    <w:rsid w:val="00AD149D"/>
    <w:pPr>
      <w:keepNext/>
      <w:tabs>
        <w:tab w:val="num" w:pos="0"/>
      </w:tabs>
      <w:outlineLvl w:val="2"/>
    </w:pPr>
    <w:rPr>
      <w:b/>
      <w:sz w:val="32"/>
    </w:rPr>
  </w:style>
  <w:style w:type="paragraph" w:styleId="Heading4">
    <w:name w:val="heading 4"/>
    <w:basedOn w:val="Normal"/>
    <w:next w:val="Normal"/>
    <w:qFormat/>
    <w:rsid w:val="00AD149D"/>
    <w:pPr>
      <w:keepNext/>
      <w:tabs>
        <w:tab w:val="num" w:pos="0"/>
      </w:tabs>
      <w:jc w:val="center"/>
      <w:outlineLvl w:val="3"/>
    </w:pPr>
    <w:rPr>
      <w:rFonts w:ascii="Trebuchet MS" w:hAnsi="Trebuchet MS"/>
      <w:b/>
      <w:sz w:val="22"/>
    </w:rPr>
  </w:style>
  <w:style w:type="paragraph" w:styleId="Heading5">
    <w:name w:val="heading 5"/>
    <w:basedOn w:val="Normal"/>
    <w:next w:val="Normal"/>
    <w:qFormat/>
    <w:rsid w:val="00AD149D"/>
    <w:pPr>
      <w:keepNext/>
      <w:tabs>
        <w:tab w:val="num" w:pos="0"/>
      </w:tabs>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D149D"/>
    <w:rPr>
      <w:color w:val="auto"/>
    </w:rPr>
  </w:style>
  <w:style w:type="character" w:customStyle="1" w:styleId="WW8Num2z0">
    <w:name w:val="WW8Num2z0"/>
    <w:rsid w:val="00AD149D"/>
    <w:rPr>
      <w:rFonts w:ascii="Wingdings" w:hAnsi="Wingdings" w:cs="StarSymbol"/>
      <w:sz w:val="18"/>
      <w:szCs w:val="18"/>
    </w:rPr>
  </w:style>
  <w:style w:type="character" w:customStyle="1" w:styleId="WW8Num2z1">
    <w:name w:val="WW8Num2z1"/>
    <w:rsid w:val="00AD149D"/>
    <w:rPr>
      <w:rFonts w:ascii="Wingdings 2" w:hAnsi="Wingdings 2" w:cs="StarSymbol"/>
      <w:sz w:val="18"/>
      <w:szCs w:val="18"/>
    </w:rPr>
  </w:style>
  <w:style w:type="character" w:customStyle="1" w:styleId="WW8Num2z2">
    <w:name w:val="WW8Num2z2"/>
    <w:rsid w:val="00AD149D"/>
    <w:rPr>
      <w:rFonts w:ascii="StarSymbol" w:hAnsi="StarSymbol" w:cs="StarSymbol"/>
      <w:sz w:val="18"/>
      <w:szCs w:val="18"/>
    </w:rPr>
  </w:style>
  <w:style w:type="character" w:customStyle="1" w:styleId="WW8Num3z0">
    <w:name w:val="WW8Num3z0"/>
    <w:rsid w:val="00AD149D"/>
    <w:rPr>
      <w:rFonts w:ascii="Wingdings" w:hAnsi="Wingdings" w:cs="StarSymbol"/>
      <w:sz w:val="18"/>
      <w:szCs w:val="18"/>
    </w:rPr>
  </w:style>
  <w:style w:type="character" w:customStyle="1" w:styleId="WW8Num3z1">
    <w:name w:val="WW8Num3z1"/>
    <w:rsid w:val="00AD149D"/>
    <w:rPr>
      <w:rFonts w:ascii="Wingdings 2" w:hAnsi="Wingdings 2" w:cs="StarSymbol"/>
      <w:sz w:val="18"/>
      <w:szCs w:val="18"/>
    </w:rPr>
  </w:style>
  <w:style w:type="character" w:customStyle="1" w:styleId="WW8Num3z2">
    <w:name w:val="WW8Num3z2"/>
    <w:rsid w:val="00AD149D"/>
    <w:rPr>
      <w:rFonts w:ascii="StarSymbol" w:hAnsi="StarSymbol" w:cs="StarSymbol"/>
      <w:sz w:val="18"/>
      <w:szCs w:val="18"/>
    </w:rPr>
  </w:style>
  <w:style w:type="character" w:customStyle="1" w:styleId="Absatz-Standardschriftart">
    <w:name w:val="Absatz-Standardschriftart"/>
    <w:rsid w:val="00AD149D"/>
  </w:style>
  <w:style w:type="character" w:customStyle="1" w:styleId="WW8Num4z0">
    <w:name w:val="WW8Num4z0"/>
    <w:rsid w:val="00AD149D"/>
    <w:rPr>
      <w:rFonts w:ascii="Symbol" w:hAnsi="Symbol"/>
    </w:rPr>
  </w:style>
  <w:style w:type="character" w:customStyle="1" w:styleId="WW8Num6z0">
    <w:name w:val="WW8Num6z0"/>
    <w:rsid w:val="00AD149D"/>
    <w:rPr>
      <w:rFonts w:ascii="Symbol" w:eastAsia="Times New Roman" w:hAnsi="Symbol" w:cs="Times New Roman"/>
    </w:rPr>
  </w:style>
  <w:style w:type="character" w:customStyle="1" w:styleId="WW8Num6z1">
    <w:name w:val="WW8Num6z1"/>
    <w:rsid w:val="00AD149D"/>
    <w:rPr>
      <w:rFonts w:ascii="Courier New" w:hAnsi="Courier New" w:cs="Courier New"/>
    </w:rPr>
  </w:style>
  <w:style w:type="character" w:customStyle="1" w:styleId="WW8Num6z2">
    <w:name w:val="WW8Num6z2"/>
    <w:rsid w:val="00AD149D"/>
    <w:rPr>
      <w:rFonts w:ascii="Wingdings" w:hAnsi="Wingdings"/>
    </w:rPr>
  </w:style>
  <w:style w:type="character" w:customStyle="1" w:styleId="WW8Num6z3">
    <w:name w:val="WW8Num6z3"/>
    <w:rsid w:val="00AD149D"/>
    <w:rPr>
      <w:rFonts w:ascii="Symbol" w:hAnsi="Symbol"/>
    </w:rPr>
  </w:style>
  <w:style w:type="character" w:customStyle="1" w:styleId="WW8Num7z0">
    <w:name w:val="WW8Num7z0"/>
    <w:rsid w:val="00AD149D"/>
    <w:rPr>
      <w:rFonts w:ascii="Symbol" w:eastAsia="Times New Roman" w:hAnsi="Symbol" w:cs="Times New Roman"/>
    </w:rPr>
  </w:style>
  <w:style w:type="character" w:customStyle="1" w:styleId="WW8Num7z1">
    <w:name w:val="WW8Num7z1"/>
    <w:rsid w:val="00AD149D"/>
    <w:rPr>
      <w:rFonts w:ascii="Courier New" w:hAnsi="Courier New" w:cs="Courier New"/>
    </w:rPr>
  </w:style>
  <w:style w:type="character" w:customStyle="1" w:styleId="WW8Num7z2">
    <w:name w:val="WW8Num7z2"/>
    <w:rsid w:val="00AD149D"/>
    <w:rPr>
      <w:rFonts w:ascii="Wingdings" w:hAnsi="Wingdings"/>
    </w:rPr>
  </w:style>
  <w:style w:type="character" w:customStyle="1" w:styleId="WW8Num7z3">
    <w:name w:val="WW8Num7z3"/>
    <w:rsid w:val="00AD149D"/>
    <w:rPr>
      <w:rFonts w:ascii="Symbol" w:hAnsi="Symbol"/>
    </w:rPr>
  </w:style>
  <w:style w:type="character" w:styleId="Hyperlink">
    <w:name w:val="Hyperlink"/>
    <w:rsid w:val="00AD149D"/>
    <w:rPr>
      <w:color w:val="0000FF"/>
      <w:u w:val="single"/>
    </w:rPr>
  </w:style>
  <w:style w:type="character" w:styleId="FollowedHyperlink">
    <w:name w:val="FollowedHyperlink"/>
    <w:rsid w:val="00AD149D"/>
    <w:rPr>
      <w:color w:val="800080"/>
      <w:u w:val="single"/>
    </w:rPr>
  </w:style>
  <w:style w:type="character" w:styleId="CommentReference">
    <w:name w:val="annotation reference"/>
    <w:rsid w:val="00AD149D"/>
    <w:rPr>
      <w:sz w:val="16"/>
    </w:rPr>
  </w:style>
  <w:style w:type="character" w:styleId="PageNumber">
    <w:name w:val="page number"/>
    <w:basedOn w:val="DefaultParagraphFont"/>
    <w:rsid w:val="00AD149D"/>
  </w:style>
  <w:style w:type="character" w:customStyle="1" w:styleId="Bullets">
    <w:name w:val="Bullets"/>
    <w:rsid w:val="00AD149D"/>
    <w:rPr>
      <w:rFonts w:ascii="StarSymbol" w:eastAsia="StarSymbol" w:hAnsi="StarSymbol" w:cs="StarSymbol"/>
      <w:sz w:val="18"/>
      <w:szCs w:val="18"/>
    </w:rPr>
  </w:style>
  <w:style w:type="paragraph" w:customStyle="1" w:styleId="Heading">
    <w:name w:val="Heading"/>
    <w:basedOn w:val="Normal"/>
    <w:next w:val="BodyText"/>
    <w:rsid w:val="00AD149D"/>
    <w:pPr>
      <w:keepNext/>
      <w:spacing w:before="240" w:after="120"/>
    </w:pPr>
    <w:rPr>
      <w:rFonts w:ascii="Arial" w:eastAsia="Lucida Sans Unicode" w:hAnsi="Arial" w:cs="Tahoma"/>
      <w:sz w:val="28"/>
      <w:szCs w:val="28"/>
    </w:rPr>
  </w:style>
  <w:style w:type="paragraph" w:styleId="BodyText">
    <w:name w:val="Body Text"/>
    <w:basedOn w:val="Normal"/>
    <w:rsid w:val="00AD149D"/>
    <w:pPr>
      <w:spacing w:after="120"/>
    </w:pPr>
  </w:style>
  <w:style w:type="paragraph" w:styleId="List">
    <w:name w:val="List"/>
    <w:basedOn w:val="BodyText"/>
    <w:rsid w:val="00AD149D"/>
    <w:rPr>
      <w:rFonts w:cs="Tahoma"/>
    </w:rPr>
  </w:style>
  <w:style w:type="paragraph" w:styleId="Caption">
    <w:name w:val="caption"/>
    <w:basedOn w:val="Normal"/>
    <w:qFormat/>
    <w:rsid w:val="00AD149D"/>
    <w:pPr>
      <w:suppressLineNumbers/>
      <w:spacing w:before="120" w:after="120"/>
    </w:pPr>
    <w:rPr>
      <w:rFonts w:cs="Tahoma"/>
      <w:i/>
      <w:iCs/>
      <w:sz w:val="24"/>
      <w:szCs w:val="24"/>
    </w:rPr>
  </w:style>
  <w:style w:type="paragraph" w:customStyle="1" w:styleId="Index">
    <w:name w:val="Index"/>
    <w:basedOn w:val="Normal"/>
    <w:rsid w:val="00AD149D"/>
    <w:pPr>
      <w:suppressLineNumbers/>
    </w:pPr>
    <w:rPr>
      <w:rFonts w:cs="Tahoma"/>
    </w:rPr>
  </w:style>
  <w:style w:type="paragraph" w:styleId="Footer">
    <w:name w:val="footer"/>
    <w:basedOn w:val="Normal"/>
    <w:rsid w:val="00AD149D"/>
    <w:pPr>
      <w:tabs>
        <w:tab w:val="center" w:pos="4153"/>
        <w:tab w:val="right" w:pos="8306"/>
      </w:tabs>
    </w:pPr>
    <w:rPr>
      <w:rFonts w:ascii="Arial" w:hAnsi="Arial"/>
    </w:rPr>
  </w:style>
  <w:style w:type="paragraph" w:styleId="Title">
    <w:name w:val="Title"/>
    <w:basedOn w:val="Normal"/>
    <w:next w:val="Subtitle"/>
    <w:qFormat/>
    <w:rsid w:val="00AD149D"/>
    <w:pPr>
      <w:jc w:val="center"/>
    </w:pPr>
    <w:rPr>
      <w:rFonts w:ascii="BrushScript-Normal-Italic" w:hAnsi="BrushScript-Normal-Italic"/>
      <w:sz w:val="56"/>
    </w:rPr>
  </w:style>
  <w:style w:type="paragraph" w:styleId="Subtitle">
    <w:name w:val="Subtitle"/>
    <w:basedOn w:val="Heading"/>
    <w:next w:val="BodyText"/>
    <w:qFormat/>
    <w:rsid w:val="00AD149D"/>
    <w:pPr>
      <w:jc w:val="center"/>
    </w:pPr>
    <w:rPr>
      <w:i/>
      <w:iCs/>
    </w:rPr>
  </w:style>
  <w:style w:type="paragraph" w:styleId="Header">
    <w:name w:val="header"/>
    <w:basedOn w:val="Normal"/>
    <w:rsid w:val="00AD149D"/>
    <w:pPr>
      <w:tabs>
        <w:tab w:val="center" w:pos="4153"/>
        <w:tab w:val="right" w:pos="8306"/>
      </w:tabs>
    </w:pPr>
  </w:style>
  <w:style w:type="paragraph" w:styleId="CommentText">
    <w:name w:val="annotation text"/>
    <w:basedOn w:val="Normal"/>
    <w:link w:val="CommentTextChar"/>
    <w:rsid w:val="00AD149D"/>
  </w:style>
  <w:style w:type="paragraph" w:styleId="DocumentMap">
    <w:name w:val="Document Map"/>
    <w:basedOn w:val="Normal"/>
    <w:rsid w:val="00AD149D"/>
    <w:pPr>
      <w:shd w:val="clear" w:color="auto" w:fill="000080"/>
    </w:pPr>
    <w:rPr>
      <w:rFonts w:ascii="Tahoma" w:hAnsi="Tahoma"/>
    </w:rPr>
  </w:style>
  <w:style w:type="paragraph" w:customStyle="1" w:styleId="TableContents">
    <w:name w:val="Table Contents"/>
    <w:basedOn w:val="Normal"/>
    <w:rsid w:val="00AD149D"/>
    <w:pPr>
      <w:suppressLineNumbers/>
    </w:pPr>
  </w:style>
  <w:style w:type="paragraph" w:customStyle="1" w:styleId="TableHeading">
    <w:name w:val="Table Heading"/>
    <w:basedOn w:val="TableContents"/>
    <w:rsid w:val="00AD149D"/>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0D4CA1"/>
    <w:pPr>
      <w:suppressAutoHyphens w:val="0"/>
      <w:spacing w:after="200" w:line="276" w:lineRule="auto"/>
      <w:ind w:left="720"/>
      <w:contextualSpacing/>
    </w:pPr>
    <w:rPr>
      <w:rFonts w:ascii="Arial Narrow" w:hAnsi="Arial Narrow"/>
      <w:sz w:val="24"/>
      <w:szCs w:val="24"/>
      <w:lang w:val="en-NZ" w:eastAsia="en-US"/>
    </w:rPr>
  </w:style>
  <w:style w:type="character" w:styleId="Emphasis">
    <w:name w:val="Emphasis"/>
    <w:qFormat/>
    <w:rsid w:val="000D4CA1"/>
    <w:rPr>
      <w:i/>
      <w:iCs/>
    </w:rPr>
  </w:style>
  <w:style w:type="paragraph" w:customStyle="1" w:styleId="NCEAbodytext">
    <w:name w:val="NCEA bodytext"/>
    <w:qFormat/>
    <w:rsid w:val="006A5CD1"/>
    <w:pPr>
      <w:tabs>
        <w:tab w:val="left" w:pos="397"/>
        <w:tab w:val="left" w:pos="794"/>
        <w:tab w:val="left" w:pos="1191"/>
      </w:tabs>
      <w:spacing w:before="120" w:after="120"/>
    </w:pPr>
    <w:rPr>
      <w:rFonts w:ascii="Arial" w:hAnsi="Arial" w:cs="Arial"/>
      <w:sz w:val="22"/>
    </w:rPr>
  </w:style>
  <w:style w:type="paragraph" w:customStyle="1" w:styleId="NCEAL2heading">
    <w:name w:val="NCEA L2 heading"/>
    <w:basedOn w:val="Normal"/>
    <w:rsid w:val="00D7450A"/>
    <w:pPr>
      <w:suppressAutoHyphens w:val="0"/>
      <w:spacing w:before="240" w:after="240"/>
      <w:ind w:right="-1469"/>
    </w:pPr>
    <w:rPr>
      <w:rFonts w:ascii="Arial" w:hAnsi="Arial" w:cs="Arial"/>
      <w:b/>
      <w:sz w:val="28"/>
      <w:lang w:val="en-NZ" w:eastAsia="en-NZ"/>
    </w:rPr>
  </w:style>
  <w:style w:type="paragraph" w:customStyle="1" w:styleId="NCEAL3heading">
    <w:name w:val="NCEA L3 heading"/>
    <w:basedOn w:val="NCEAL2heading"/>
    <w:rsid w:val="00D7450A"/>
    <w:pPr>
      <w:spacing w:after="180"/>
    </w:pPr>
    <w:rPr>
      <w:i/>
      <w:sz w:val="24"/>
    </w:rPr>
  </w:style>
  <w:style w:type="paragraph" w:customStyle="1" w:styleId="NCEAtableevidence">
    <w:name w:val="NCEA table evidence"/>
    <w:rsid w:val="00390AC4"/>
    <w:pPr>
      <w:spacing w:before="80" w:after="80"/>
    </w:pPr>
    <w:rPr>
      <w:rFonts w:ascii="Arial" w:hAnsi="Arial" w:cs="Arial"/>
      <w:i/>
      <w:szCs w:val="22"/>
      <w:lang w:val="en-AU"/>
    </w:rPr>
  </w:style>
  <w:style w:type="paragraph" w:customStyle="1" w:styleId="NCEAtablebody">
    <w:name w:val="NCEA table body"/>
    <w:basedOn w:val="Normal"/>
    <w:rsid w:val="00003FCB"/>
    <w:pPr>
      <w:suppressAutoHyphens w:val="0"/>
      <w:spacing w:before="40" w:after="40"/>
    </w:pPr>
    <w:rPr>
      <w:rFonts w:ascii="Arial Narrow" w:hAnsi="Arial Narrow"/>
      <w:lang w:val="en-NZ" w:eastAsia="en-NZ"/>
    </w:rPr>
  </w:style>
  <w:style w:type="paragraph" w:customStyle="1" w:styleId="NCEAtablebullet">
    <w:name w:val="NCEA table bullet"/>
    <w:basedOn w:val="Normal"/>
    <w:rsid w:val="00B2203A"/>
    <w:pPr>
      <w:numPr>
        <w:numId w:val="4"/>
      </w:numPr>
      <w:suppressAutoHyphens w:val="0"/>
      <w:spacing w:before="80" w:after="80"/>
      <w:ind w:left="227" w:hanging="227"/>
    </w:pPr>
    <w:rPr>
      <w:rFonts w:ascii="Arial" w:hAnsi="Arial"/>
      <w:lang w:val="en-NZ" w:eastAsia="en-NZ"/>
    </w:rPr>
  </w:style>
  <w:style w:type="paragraph" w:styleId="CommentSubject">
    <w:name w:val="annotation subject"/>
    <w:basedOn w:val="CommentText"/>
    <w:next w:val="CommentText"/>
    <w:link w:val="CommentSubjectChar"/>
    <w:rsid w:val="00873749"/>
    <w:rPr>
      <w:b/>
      <w:bCs/>
    </w:rPr>
  </w:style>
  <w:style w:type="character" w:customStyle="1" w:styleId="CommentTextChar">
    <w:name w:val="Comment Text Char"/>
    <w:basedOn w:val="DefaultParagraphFont"/>
    <w:link w:val="CommentText"/>
    <w:rsid w:val="00873749"/>
    <w:rPr>
      <w:lang w:val="en-GB" w:eastAsia="ar-SA"/>
    </w:rPr>
  </w:style>
  <w:style w:type="character" w:customStyle="1" w:styleId="CommentSubjectChar">
    <w:name w:val="Comment Subject Char"/>
    <w:basedOn w:val="CommentTextChar"/>
    <w:link w:val="CommentSubject"/>
    <w:rsid w:val="00873749"/>
    <w:rPr>
      <w:lang w:val="en-GB" w:eastAsia="ar-SA"/>
    </w:rPr>
  </w:style>
  <w:style w:type="paragraph" w:customStyle="1" w:styleId="NCEAbullets">
    <w:name w:val="NCEA bullets"/>
    <w:basedOn w:val="NCEAbodytext"/>
    <w:link w:val="NCEAbulletsChar"/>
    <w:rsid w:val="000C3E9B"/>
    <w:pPr>
      <w:widowControl w:val="0"/>
      <w:numPr>
        <w:numId w:val="5"/>
      </w:numPr>
      <w:tabs>
        <w:tab w:val="clear" w:pos="397"/>
        <w:tab w:val="left" w:pos="426"/>
      </w:tabs>
      <w:autoSpaceDE w:val="0"/>
      <w:autoSpaceDN w:val="0"/>
      <w:adjustRightInd w:val="0"/>
      <w:spacing w:before="80" w:after="80"/>
    </w:pPr>
    <w:rPr>
      <w:rFonts w:cs="Times New Roman"/>
      <w:szCs w:val="22"/>
      <w:lang w:val="en-US"/>
    </w:rPr>
  </w:style>
  <w:style w:type="character" w:customStyle="1" w:styleId="NCEAbulletsChar">
    <w:name w:val="NCEA bullets Char"/>
    <w:link w:val="NCEAbullets"/>
    <w:locked/>
    <w:rsid w:val="000C3E9B"/>
    <w:rPr>
      <w:rFonts w:ascii="Arial" w:hAnsi="Arial"/>
      <w:sz w:val="22"/>
      <w:szCs w:val="22"/>
      <w:lang w:val="en-US"/>
    </w:rPr>
  </w:style>
  <w:style w:type="paragraph" w:styleId="ListParagraph">
    <w:name w:val="List Paragraph"/>
    <w:basedOn w:val="Normal"/>
    <w:uiPriority w:val="34"/>
    <w:qFormat/>
    <w:rsid w:val="004C2C94"/>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562C44"/>
    <w:rPr>
      <w:lang w:val="en-GB" w:eastAsia="ar-SA"/>
    </w:rPr>
  </w:style>
  <w:style w:type="paragraph" w:customStyle="1" w:styleId="paragraph">
    <w:name w:val="paragraph"/>
    <w:basedOn w:val="Normal"/>
    <w:rsid w:val="00562C44"/>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562C44"/>
  </w:style>
  <w:style w:type="character" w:customStyle="1" w:styleId="eop">
    <w:name w:val="eop"/>
    <w:basedOn w:val="DefaultParagraphFont"/>
    <w:rsid w:val="00562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ncea.education.govt.nz/te-reo-maori/te-reo-maori?view=teach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cea.education.govt.nz/te-reo-maori/te-reo-maori?view=teaching"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yperlink" Target="https://ncea.education.govt.nz/te-reo-maori/te-reo-maori?view=teaching"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MoEd-979828997-2385</_dlc_DocId>
    <_dlc_DocIdUrl xmlns="f37f3afa-dda7-4bd8-9f4a-089dec9fcbbe">
      <Url>https://educationgovtnz.sharepoint.com/sites/GRPMoEEXTTP-OCHMigration-NCEATKIchanges/_layouts/15/DocIdRedir.aspx?ID=MoEd-979828997-2385</Url>
      <Description>MoEd-979828997-2385</Description>
    </_dlc_DocIdUrl>
  </documentManagement>
</p:properties>
</file>

<file path=customXml/itemProps1.xml><?xml version="1.0" encoding="utf-8"?>
<ds:datastoreItem xmlns:ds="http://schemas.openxmlformats.org/officeDocument/2006/customXml" ds:itemID="{65AE420D-8112-430D-B874-CC6572336364}">
  <ds:schemaRefs>
    <ds:schemaRef ds:uri="http://schemas.openxmlformats.org/officeDocument/2006/bibliography"/>
  </ds:schemaRefs>
</ds:datastoreItem>
</file>

<file path=customXml/itemProps2.xml><?xml version="1.0" encoding="utf-8"?>
<ds:datastoreItem xmlns:ds="http://schemas.openxmlformats.org/officeDocument/2006/customXml" ds:itemID="{70309733-E473-44B7-887E-FA8F41A85E00}"/>
</file>

<file path=customXml/itemProps3.xml><?xml version="1.0" encoding="utf-8"?>
<ds:datastoreItem xmlns:ds="http://schemas.openxmlformats.org/officeDocument/2006/customXml" ds:itemID="{08E33BCE-DB2C-4FAB-BD5C-8F3C9410B511}"/>
</file>

<file path=customXml/itemProps4.xml><?xml version="1.0" encoding="utf-8"?>
<ds:datastoreItem xmlns:ds="http://schemas.openxmlformats.org/officeDocument/2006/customXml" ds:itemID="{F1B6BDC2-D266-4B35-A46D-9BF95A19792D}"/>
</file>

<file path=customXml/itemProps5.xml><?xml version="1.0" encoding="utf-8"?>
<ds:datastoreItem xmlns:ds="http://schemas.openxmlformats.org/officeDocument/2006/customXml" ds:itemID="{ACD1A941-F415-43CE-BBA1-E44E49A39969}"/>
</file>

<file path=docProps/app.xml><?xml version="1.0" encoding="utf-8"?>
<Properties xmlns="http://schemas.openxmlformats.org/officeDocument/2006/extended-properties" xmlns:vt="http://schemas.openxmlformats.org/officeDocument/2006/docPropsVTypes">
  <Template>Normal</Template>
  <TotalTime>0</TotalTime>
  <Pages>8</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2025-10-22T01:50:00Z</dcterms:created>
  <dcterms:modified xsi:type="dcterms:W3CDTF">2025-10-22T01:51:00Z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1e382471,48e1d9b4,1a12b948</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7e26ca09,5d666eb6,3ce867c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2025-10-22T01:51:04Z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ef66bbd4-7df5-4306-bb31-de1d92738e82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25645803-7a80-4d54-bfa9-551a1ec8d4d5_ActionId">
    <vt:lpwstr>e8a3bcfd-0e53-40ac-93a0-639314cf3f7f</vt:lpwstr>
  </property>
  <property fmtid="{D5CDD505-2E9C-101B-9397-08002B2CF9AE}" pid="17" name="Order">
    <vt:r8>2124500</vt:r8>
  </property>
  <property fmtid="{D5CDD505-2E9C-101B-9397-08002B2CF9AE}" pid="18" name="MSIP_Label_25645803-7a80-4d54-bfa9-551a1ec8d4d5_SetDate">
    <vt:lpwstr>2025-08-21T22:31:16Z</vt:lpwstr>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MSIP_Label_25645803-7a80-4d54-bfa9-551a1ec8d4d5_SiteId">
    <vt:lpwstr>e6d2d4cc-b762-486e-8894-4f5f440d5f31</vt:lpwstr>
  </property>
  <property fmtid="{D5CDD505-2E9C-101B-9397-08002B2CF9AE}" pid="23" name="MSIP_Label_25645803-7a80-4d54-bfa9-551a1ec8d4d5_Method">
    <vt:lpwstr>Privileged</vt:lpwstr>
  </property>
  <property fmtid="{D5CDD505-2E9C-101B-9397-08002B2CF9AE}" pid="24" name="ComplianceAssetId">
    <vt:lpwstr/>
  </property>
  <property fmtid="{D5CDD505-2E9C-101B-9397-08002B2CF9AE}" pid="25" name="TemplateUrl">
    <vt:lpwstr/>
  </property>
  <property fmtid="{D5CDD505-2E9C-101B-9397-08002B2CF9AE}" pid="26" name="MSIP_Label_25645803-7a80-4d54-bfa9-551a1ec8d4d5_Name">
    <vt:lpwstr>PERSONAL</vt:lpwstr>
  </property>
  <property fmtid="{D5CDD505-2E9C-101B-9397-08002B2CF9AE}" pid="27" name="MSIP_Label_25645803-7a80-4d54-bfa9-551a1ec8d4d5_ContentBits">
    <vt:lpwstr>0</vt:lpwstr>
  </property>
  <property fmtid="{D5CDD505-2E9C-101B-9397-08002B2CF9AE}" pid="28" name="_ExtendedDescription">
    <vt:lpwstr/>
  </property>
  <property fmtid="{D5CDD505-2E9C-101B-9397-08002B2CF9AE}" pid="29" name="MSIP_Label_25645803-7a80-4d54-bfa9-551a1ec8d4d5_Tag">
    <vt:lpwstr>10, 0, 1, 2</vt:lpwstr>
  </property>
  <property fmtid="{D5CDD505-2E9C-101B-9397-08002B2CF9AE}" pid="30" name="xd_Signature">
    <vt:bool>false</vt:bool>
  </property>
  <property fmtid="{D5CDD505-2E9C-101B-9397-08002B2CF9AE}" pid="31" name="_dlc_DocIdItemGuid">
    <vt:lpwstr>501d9700-1951-45a1-9e50-5318dc24d935</vt:lpwstr>
  </property>
  <property fmtid="{D5CDD505-2E9C-101B-9397-08002B2CF9AE}" pid="32" name="TriggerFlowInfo">
    <vt:lpwstr/>
  </property>
  <property fmtid="{D5CDD505-2E9C-101B-9397-08002B2CF9AE}" pid="33" name="MSIP_Label_25645803-7a80-4d54-bfa9-551a1ec8d4d5_Enabled">
    <vt:lpwstr>true</vt:lpwstr>
  </property>
</Properties>
</file>